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5A96" w14:textId="54F3169F" w:rsidR="00B821CF" w:rsidRPr="00C71778" w:rsidRDefault="002920EB" w:rsidP="00CB749C">
      <w:pPr>
        <w:spacing w:line="240" w:lineRule="auto"/>
        <w:ind w:left="902" w:right="1009"/>
        <w:jc w:val="center"/>
        <w:rPr>
          <w:rFonts w:ascii="Calibri" w:hAnsi="Calibri" w:cs="Calibri"/>
          <w:b/>
          <w:bCs/>
          <w:sz w:val="36"/>
          <w:szCs w:val="36"/>
        </w:rPr>
      </w:pPr>
      <w:r w:rsidRPr="00C71778">
        <w:rPr>
          <w:rFonts w:ascii="Calibri" w:hAnsi="Calibri" w:cs="Calibri"/>
          <w:b/>
          <w:bCs/>
          <w:sz w:val="36"/>
          <w:szCs w:val="36"/>
        </w:rPr>
        <w:t>MANUSCRIPT TITLE</w:t>
      </w:r>
    </w:p>
    <w:p w14:paraId="38802A1B" w14:textId="77777777" w:rsidR="00C71778" w:rsidRDefault="00C71778" w:rsidP="00671AB1">
      <w:pPr>
        <w:spacing w:line="240" w:lineRule="auto"/>
        <w:ind w:left="902" w:right="1009"/>
        <w:jc w:val="center"/>
        <w:rPr>
          <w:rFonts w:ascii="Calibri" w:hAnsi="Calibri" w:cs="Calibri"/>
          <w:b/>
          <w:bCs/>
          <w:sz w:val="24"/>
          <w:szCs w:val="24"/>
        </w:rPr>
      </w:pPr>
    </w:p>
    <w:p w14:paraId="582C42C2" w14:textId="12E00DDA" w:rsidR="00671AB1" w:rsidRPr="00EA4C95" w:rsidRDefault="006140E6" w:rsidP="00671AB1">
      <w:pPr>
        <w:spacing w:line="240" w:lineRule="auto"/>
        <w:ind w:left="902" w:right="1009"/>
        <w:jc w:val="center"/>
        <w:rPr>
          <w:rFonts w:ascii="Calibri" w:hAnsi="Calibri" w:cs="Calibri"/>
          <w:b/>
          <w:bCs/>
          <w:sz w:val="24"/>
          <w:szCs w:val="24"/>
          <w:vertAlign w:val="superscript"/>
        </w:rPr>
      </w:pPr>
      <w:r>
        <w:rPr>
          <w:rFonts w:ascii="Calibri" w:hAnsi="Calibri" w:cs="Calibri"/>
          <w:b/>
          <w:bCs/>
          <w:sz w:val="24"/>
          <w:szCs w:val="24"/>
        </w:rPr>
        <w:t>Author</w:t>
      </w:r>
      <w:r w:rsidR="00663690" w:rsidRPr="00EA4C95">
        <w:rPr>
          <w:rFonts w:ascii="Calibri" w:hAnsi="Calibri" w:cs="Calibri"/>
          <w:b/>
          <w:bCs/>
          <w:sz w:val="24"/>
          <w:szCs w:val="24"/>
          <w:vertAlign w:val="superscript"/>
        </w:rPr>
        <w:t>1</w:t>
      </w:r>
      <w:r w:rsidR="00671AB1" w:rsidRPr="00EA4C95">
        <w:rPr>
          <w:rFonts w:ascii="Calibri" w:hAnsi="Calibri" w:cs="Calibri"/>
          <w:b/>
          <w:bCs/>
          <w:sz w:val="24"/>
          <w:szCs w:val="24"/>
        </w:rPr>
        <w:t xml:space="preserve">, </w:t>
      </w:r>
      <w:r>
        <w:rPr>
          <w:rFonts w:ascii="Calibri" w:hAnsi="Calibri" w:cs="Calibri"/>
          <w:b/>
          <w:bCs/>
          <w:sz w:val="24"/>
          <w:szCs w:val="24"/>
        </w:rPr>
        <w:t>Author</w:t>
      </w:r>
      <w:r w:rsidRPr="00EA4C95">
        <w:rPr>
          <w:rFonts w:ascii="Calibri" w:hAnsi="Calibri" w:cs="Calibri"/>
          <w:b/>
          <w:bCs/>
          <w:sz w:val="24"/>
          <w:szCs w:val="24"/>
          <w:vertAlign w:val="superscript"/>
        </w:rPr>
        <w:t xml:space="preserve"> </w:t>
      </w:r>
      <w:r w:rsidR="00663690" w:rsidRPr="00EA4C95">
        <w:rPr>
          <w:rFonts w:ascii="Calibri" w:hAnsi="Calibri" w:cs="Calibri"/>
          <w:b/>
          <w:bCs/>
          <w:sz w:val="24"/>
          <w:szCs w:val="24"/>
          <w:vertAlign w:val="superscript"/>
        </w:rPr>
        <w:t>2</w:t>
      </w:r>
      <w:r w:rsidR="00671AB1" w:rsidRPr="00EA4C95">
        <w:rPr>
          <w:rFonts w:ascii="Calibri" w:hAnsi="Calibri" w:cs="Calibri"/>
          <w:b/>
          <w:bCs/>
          <w:sz w:val="24"/>
          <w:szCs w:val="24"/>
        </w:rPr>
        <w:t xml:space="preserve">, </w:t>
      </w:r>
      <w:r>
        <w:rPr>
          <w:rFonts w:ascii="Calibri" w:hAnsi="Calibri" w:cs="Calibri"/>
          <w:b/>
          <w:bCs/>
          <w:sz w:val="24"/>
          <w:szCs w:val="24"/>
        </w:rPr>
        <w:t>Author</w:t>
      </w:r>
      <w:r w:rsidRPr="00EA4C95">
        <w:rPr>
          <w:rFonts w:ascii="Calibri" w:hAnsi="Calibri" w:cs="Calibri"/>
          <w:b/>
          <w:bCs/>
          <w:sz w:val="24"/>
          <w:szCs w:val="24"/>
          <w:vertAlign w:val="superscript"/>
        </w:rPr>
        <w:t xml:space="preserve"> </w:t>
      </w:r>
      <w:r w:rsidR="00663690" w:rsidRPr="00EA4C95">
        <w:rPr>
          <w:rFonts w:ascii="Calibri" w:hAnsi="Calibri" w:cs="Calibri"/>
          <w:b/>
          <w:bCs/>
          <w:sz w:val="24"/>
          <w:szCs w:val="24"/>
          <w:vertAlign w:val="superscript"/>
        </w:rPr>
        <w:t>3</w:t>
      </w:r>
    </w:p>
    <w:p w14:paraId="35F0411D" w14:textId="48A4BFBB" w:rsidR="008812A5" w:rsidRPr="00EA4C95" w:rsidRDefault="00663690" w:rsidP="00663690">
      <w:pPr>
        <w:spacing w:line="240" w:lineRule="auto"/>
        <w:ind w:left="902" w:right="1009"/>
        <w:jc w:val="center"/>
        <w:rPr>
          <w:rFonts w:cstheme="minorHAnsi"/>
        </w:rPr>
      </w:pPr>
      <w:r w:rsidRPr="00EA4C95">
        <w:rPr>
          <w:rFonts w:cstheme="minorHAnsi"/>
          <w:vertAlign w:val="superscript"/>
        </w:rPr>
        <w:t>1</w:t>
      </w:r>
      <w:r w:rsidR="008812A5" w:rsidRPr="00EA4C95">
        <w:rPr>
          <w:rFonts w:cstheme="minorHAnsi"/>
        </w:rPr>
        <w:t>Assistant Professor</w:t>
      </w:r>
    </w:p>
    <w:p w14:paraId="5CFECC00" w14:textId="5BD46472" w:rsidR="008812A5" w:rsidRPr="00EA4C95" w:rsidRDefault="006140E6" w:rsidP="00663690">
      <w:pPr>
        <w:spacing w:line="240" w:lineRule="auto"/>
        <w:ind w:left="902" w:right="1009"/>
        <w:jc w:val="center"/>
        <w:rPr>
          <w:rFonts w:cstheme="minorHAnsi"/>
        </w:rPr>
      </w:pPr>
      <w:r>
        <w:rPr>
          <w:rFonts w:cstheme="minorHAnsi"/>
        </w:rPr>
        <w:t>Affiliation</w:t>
      </w:r>
      <w:r w:rsidR="008812A5" w:rsidRPr="00EA4C95">
        <w:rPr>
          <w:rFonts w:cstheme="minorHAnsi"/>
        </w:rPr>
        <w:t>, India</w:t>
      </w:r>
    </w:p>
    <w:p w14:paraId="35E50D5E" w14:textId="151D61E5" w:rsidR="008812A5" w:rsidRPr="00EA4C95" w:rsidRDefault="00671AB1" w:rsidP="00663690">
      <w:pPr>
        <w:spacing w:line="240" w:lineRule="auto"/>
        <w:ind w:left="902" w:right="1009"/>
        <w:jc w:val="center"/>
        <w:rPr>
          <w:rFonts w:cstheme="minorHAnsi"/>
        </w:rPr>
      </w:pPr>
      <w:proofErr w:type="spellStart"/>
      <w:r w:rsidRPr="00EA4C95">
        <w:rPr>
          <w:rFonts w:cstheme="minorHAnsi"/>
        </w:rPr>
        <w:t>Orcid</w:t>
      </w:r>
      <w:proofErr w:type="spellEnd"/>
      <w:r w:rsidRPr="00EA4C95">
        <w:rPr>
          <w:rFonts w:cstheme="minorHAnsi"/>
        </w:rPr>
        <w:t xml:space="preserve">: </w:t>
      </w:r>
      <w:r w:rsidR="008812A5" w:rsidRPr="00EA4C95">
        <w:rPr>
          <w:rFonts w:cstheme="minorHAnsi"/>
        </w:rPr>
        <w:t>0000-0002-</w:t>
      </w:r>
      <w:r w:rsidR="006140E6">
        <w:rPr>
          <w:rFonts w:cstheme="minorHAnsi"/>
        </w:rPr>
        <w:t>xx</w:t>
      </w:r>
      <w:r w:rsidR="008812A5" w:rsidRPr="00EA4C95">
        <w:rPr>
          <w:rFonts w:cstheme="minorHAnsi"/>
        </w:rPr>
        <w:t>7-0486</w:t>
      </w:r>
    </w:p>
    <w:p w14:paraId="7467F9A4" w14:textId="0B600D45" w:rsidR="00671AB1" w:rsidRPr="00EA4C95" w:rsidRDefault="00663690" w:rsidP="00663690">
      <w:pPr>
        <w:spacing w:line="240" w:lineRule="auto"/>
        <w:ind w:left="902" w:right="1009"/>
        <w:jc w:val="center"/>
        <w:rPr>
          <w:rFonts w:cstheme="minorHAnsi"/>
        </w:rPr>
      </w:pPr>
      <w:r w:rsidRPr="00EA4C95">
        <w:rPr>
          <w:rFonts w:cstheme="minorHAnsi"/>
          <w:vertAlign w:val="superscript"/>
        </w:rPr>
        <w:t>2</w:t>
      </w:r>
      <w:r w:rsidR="00671AB1" w:rsidRPr="00EA4C95">
        <w:rPr>
          <w:rFonts w:cstheme="minorHAnsi"/>
        </w:rPr>
        <w:t>Associate Professor</w:t>
      </w:r>
    </w:p>
    <w:p w14:paraId="00284D7E" w14:textId="77777777" w:rsidR="006140E6" w:rsidRDefault="006140E6" w:rsidP="00663690">
      <w:pPr>
        <w:spacing w:line="240" w:lineRule="auto"/>
        <w:ind w:left="902" w:right="1009"/>
        <w:jc w:val="center"/>
        <w:rPr>
          <w:rFonts w:cstheme="minorHAnsi"/>
        </w:rPr>
      </w:pPr>
      <w:r>
        <w:rPr>
          <w:rFonts w:cstheme="minorHAnsi"/>
        </w:rPr>
        <w:t>Affiliation</w:t>
      </w:r>
      <w:r w:rsidRPr="00EA4C95">
        <w:rPr>
          <w:rFonts w:cstheme="minorHAnsi"/>
        </w:rPr>
        <w:t xml:space="preserve"> </w:t>
      </w:r>
    </w:p>
    <w:p w14:paraId="78B94DD1" w14:textId="6AAB5101" w:rsidR="00671AB1" w:rsidRPr="00EA4C95" w:rsidRDefault="00663690" w:rsidP="00663690">
      <w:pPr>
        <w:spacing w:line="240" w:lineRule="auto"/>
        <w:ind w:left="902" w:right="1009"/>
        <w:jc w:val="center"/>
        <w:rPr>
          <w:rFonts w:cstheme="minorHAnsi"/>
        </w:rPr>
      </w:pPr>
      <w:proofErr w:type="spellStart"/>
      <w:r w:rsidRPr="00EA4C95">
        <w:rPr>
          <w:rFonts w:cstheme="minorHAnsi"/>
        </w:rPr>
        <w:t>ORcid</w:t>
      </w:r>
      <w:proofErr w:type="spellEnd"/>
      <w:r w:rsidRPr="00EA4C95">
        <w:rPr>
          <w:rFonts w:cstheme="minorHAnsi"/>
        </w:rPr>
        <w:t xml:space="preserve">: </w:t>
      </w:r>
      <w:r w:rsidR="00671AB1" w:rsidRPr="00EA4C95">
        <w:rPr>
          <w:rFonts w:cstheme="minorHAnsi"/>
        </w:rPr>
        <w:t>0000-0002-5502-</w:t>
      </w:r>
      <w:r w:rsidR="006140E6">
        <w:rPr>
          <w:rFonts w:cstheme="minorHAnsi"/>
        </w:rPr>
        <w:t>XXX</w:t>
      </w:r>
    </w:p>
    <w:p w14:paraId="2C00679A" w14:textId="352CE68F" w:rsidR="00671AB1" w:rsidRPr="00EA4C95" w:rsidRDefault="00663690" w:rsidP="00663690">
      <w:pPr>
        <w:spacing w:line="240" w:lineRule="auto"/>
        <w:ind w:left="902" w:right="1009"/>
        <w:jc w:val="center"/>
        <w:rPr>
          <w:rFonts w:cstheme="minorHAnsi"/>
        </w:rPr>
      </w:pPr>
      <w:r w:rsidRPr="00EA4C95">
        <w:rPr>
          <w:rFonts w:cstheme="minorHAnsi"/>
          <w:vertAlign w:val="superscript"/>
        </w:rPr>
        <w:t>3</w:t>
      </w:r>
      <w:r w:rsidR="00671AB1" w:rsidRPr="00EA4C95">
        <w:rPr>
          <w:rFonts w:cstheme="minorHAnsi"/>
        </w:rPr>
        <w:t>Professor</w:t>
      </w:r>
    </w:p>
    <w:p w14:paraId="5E43B464" w14:textId="77777777" w:rsidR="006140E6" w:rsidRDefault="006140E6" w:rsidP="006140E6">
      <w:pPr>
        <w:spacing w:line="240" w:lineRule="auto"/>
        <w:ind w:left="902" w:right="1009"/>
        <w:jc w:val="center"/>
        <w:rPr>
          <w:rFonts w:cstheme="minorHAnsi"/>
        </w:rPr>
      </w:pPr>
      <w:r>
        <w:rPr>
          <w:rFonts w:cstheme="minorHAnsi"/>
        </w:rPr>
        <w:t>Affiliation</w:t>
      </w:r>
      <w:r w:rsidRPr="00EA4C95">
        <w:rPr>
          <w:rFonts w:cstheme="minorHAnsi"/>
        </w:rPr>
        <w:t xml:space="preserve"> </w:t>
      </w:r>
    </w:p>
    <w:p w14:paraId="7E268429" w14:textId="4EB00E12" w:rsidR="00671AB1" w:rsidRPr="00EA4C95" w:rsidRDefault="00671AB1" w:rsidP="00663690">
      <w:pPr>
        <w:spacing w:line="240" w:lineRule="auto"/>
        <w:ind w:left="902" w:right="1009"/>
        <w:jc w:val="center"/>
        <w:rPr>
          <w:rFonts w:cstheme="minorHAnsi"/>
        </w:rPr>
      </w:pPr>
      <w:proofErr w:type="spellStart"/>
      <w:proofErr w:type="gramStart"/>
      <w:r w:rsidRPr="00EA4C95">
        <w:rPr>
          <w:rFonts w:cstheme="minorHAnsi"/>
        </w:rPr>
        <w:t>ORcid</w:t>
      </w:r>
      <w:proofErr w:type="spellEnd"/>
      <w:r w:rsidRPr="00EA4C95">
        <w:rPr>
          <w:rFonts w:cstheme="minorHAnsi"/>
        </w:rPr>
        <w:t xml:space="preserve"> :</w:t>
      </w:r>
      <w:proofErr w:type="gramEnd"/>
      <w:r w:rsidRPr="00EA4C95">
        <w:rPr>
          <w:rFonts w:cstheme="minorHAnsi"/>
        </w:rPr>
        <w:t xml:space="preserve"> 0000-0002-</w:t>
      </w:r>
      <w:r w:rsidR="006140E6">
        <w:rPr>
          <w:rFonts w:cstheme="minorHAnsi"/>
        </w:rPr>
        <w:t>XXXX</w:t>
      </w:r>
      <w:r w:rsidRPr="00EA4C95">
        <w:rPr>
          <w:rFonts w:cstheme="minorHAnsi"/>
        </w:rPr>
        <w:t xml:space="preserve">-7887 Password </w:t>
      </w:r>
    </w:p>
    <w:p w14:paraId="645F016F" w14:textId="7225DFE6" w:rsidR="00663690" w:rsidRPr="00EA4C95" w:rsidRDefault="00663690" w:rsidP="00663690">
      <w:pPr>
        <w:spacing w:line="240" w:lineRule="auto"/>
        <w:ind w:left="902" w:right="1009"/>
        <w:jc w:val="center"/>
        <w:rPr>
          <w:rFonts w:cstheme="minorHAnsi"/>
        </w:rPr>
      </w:pPr>
      <w:r w:rsidRPr="00EA4C95">
        <w:rPr>
          <w:rFonts w:cstheme="minorHAnsi"/>
        </w:rPr>
        <w:t xml:space="preserve">Corresponding mail: </w:t>
      </w:r>
    </w:p>
    <w:p w14:paraId="6BDC2915" w14:textId="77777777" w:rsidR="00671AB1" w:rsidRPr="00663690" w:rsidRDefault="00671AB1" w:rsidP="00671AB1">
      <w:pPr>
        <w:spacing w:line="240" w:lineRule="auto"/>
        <w:ind w:left="902" w:right="1009"/>
        <w:jc w:val="center"/>
        <w:rPr>
          <w:rFonts w:cstheme="minorHAnsi"/>
          <w:color w:val="FF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2520"/>
        <w:gridCol w:w="3137"/>
      </w:tblGrid>
      <w:tr w:rsidR="008812A5" w14:paraId="17A7F41D" w14:textId="77777777" w:rsidTr="00FF714D">
        <w:trPr>
          <w:trHeight w:val="378"/>
          <w:jc w:val="center"/>
        </w:trPr>
        <w:tc>
          <w:tcPr>
            <w:tcW w:w="2602" w:type="dxa"/>
          </w:tcPr>
          <w:p w14:paraId="42FBE9EC" w14:textId="7E208E42" w:rsidR="008812A5" w:rsidRDefault="008812A5" w:rsidP="00FF714D">
            <w:pPr>
              <w:ind w:right="270"/>
              <w:jc w:val="center"/>
              <w:rPr>
                <w:rFonts w:cstheme="minorHAnsi"/>
                <w:b/>
                <w:sz w:val="28"/>
                <w:szCs w:val="24"/>
              </w:rPr>
            </w:pPr>
            <w:proofErr w:type="spellStart"/>
            <w:r w:rsidRPr="00F17BE3">
              <w:rPr>
                <w:rFonts w:ascii="Calibri Light" w:hAnsi="Calibri Light" w:cs="Calibri Light"/>
                <w:color w:val="0000FF"/>
                <w:sz w:val="18"/>
                <w:szCs w:val="18"/>
              </w:rPr>
              <w:t>Received</w:t>
            </w:r>
            <w:proofErr w:type="spellEnd"/>
            <w:r>
              <w:rPr>
                <w:rFonts w:ascii="Calibri Light" w:hAnsi="Calibri Light" w:cs="Calibri Light" w:hint="cs"/>
                <w:color w:val="0000FF"/>
                <w:sz w:val="18"/>
                <w:szCs w:val="18"/>
                <w:rtl/>
              </w:rPr>
              <w:t>:</w:t>
            </w:r>
            <w:r w:rsidRPr="00F17BE3">
              <w:rPr>
                <w:rFonts w:ascii="Calibri Light" w:hAnsi="Calibri Light" w:cs="Calibri Light"/>
                <w:color w:val="0000FF"/>
                <w:sz w:val="18"/>
                <w:szCs w:val="18"/>
              </w:rPr>
              <w:t xml:space="preserve"> </w:t>
            </w:r>
            <w:r>
              <w:rPr>
                <w:rFonts w:ascii="Calibri Light" w:hAnsi="Calibri Light" w:cs="Calibri Light"/>
                <w:color w:val="0000FF"/>
                <w:sz w:val="18"/>
                <w:szCs w:val="18"/>
              </w:rPr>
              <w:t xml:space="preserve">           202</w:t>
            </w:r>
            <w:r w:rsidR="006140E6">
              <w:rPr>
                <w:rFonts w:ascii="Calibri Light" w:hAnsi="Calibri Light" w:cs="Calibri Light"/>
                <w:color w:val="0000FF"/>
                <w:sz w:val="18"/>
                <w:szCs w:val="18"/>
              </w:rPr>
              <w:t>X</w:t>
            </w:r>
          </w:p>
        </w:tc>
        <w:tc>
          <w:tcPr>
            <w:tcW w:w="2520" w:type="dxa"/>
          </w:tcPr>
          <w:p w14:paraId="5549EC75" w14:textId="57634DE8" w:rsidR="008812A5" w:rsidRPr="00F17BE3" w:rsidRDefault="008812A5" w:rsidP="00FF714D">
            <w:pPr>
              <w:ind w:right="270"/>
              <w:jc w:val="center"/>
              <w:rPr>
                <w:rFonts w:ascii="Calibri Light" w:hAnsi="Calibri Light" w:cs="Calibri Light"/>
                <w:color w:val="0000FF"/>
                <w:sz w:val="18"/>
                <w:szCs w:val="18"/>
              </w:rPr>
            </w:pPr>
            <w:proofErr w:type="spellStart"/>
            <w:r w:rsidRPr="00F17BE3">
              <w:rPr>
                <w:rFonts w:ascii="Calibri Light" w:hAnsi="Calibri Light" w:cs="Calibri Light"/>
                <w:color w:val="0000FF"/>
                <w:sz w:val="18"/>
                <w:szCs w:val="18"/>
              </w:rPr>
              <w:t>Revised</w:t>
            </w:r>
            <w:proofErr w:type="spellEnd"/>
            <w:r>
              <w:rPr>
                <w:rFonts w:ascii="Calibri Light" w:hAnsi="Calibri Light" w:cs="Calibri Light" w:hint="cs"/>
                <w:color w:val="0000FF"/>
                <w:sz w:val="18"/>
                <w:szCs w:val="18"/>
                <w:rtl/>
              </w:rPr>
              <w:t>:</w:t>
            </w:r>
            <w:r>
              <w:rPr>
                <w:rFonts w:ascii="Calibri Light" w:hAnsi="Calibri Light" w:cs="Calibri Light"/>
                <w:color w:val="0000FF"/>
                <w:sz w:val="18"/>
                <w:szCs w:val="18"/>
              </w:rPr>
              <w:t xml:space="preserve">         202</w:t>
            </w:r>
            <w:r w:rsidR="006140E6">
              <w:rPr>
                <w:rFonts w:ascii="Calibri Light" w:hAnsi="Calibri Light" w:cs="Calibri Light"/>
                <w:color w:val="0000FF"/>
                <w:sz w:val="18"/>
                <w:szCs w:val="18"/>
              </w:rPr>
              <w:t>X</w:t>
            </w:r>
          </w:p>
        </w:tc>
        <w:tc>
          <w:tcPr>
            <w:tcW w:w="3137" w:type="dxa"/>
          </w:tcPr>
          <w:p w14:paraId="100129A9" w14:textId="6EE9D7AE" w:rsidR="008812A5" w:rsidRPr="00F17BE3" w:rsidRDefault="008812A5" w:rsidP="00FF714D">
            <w:pPr>
              <w:ind w:right="270"/>
              <w:jc w:val="center"/>
              <w:rPr>
                <w:rFonts w:ascii="Calibri Light" w:hAnsi="Calibri Light" w:cs="Calibri Light"/>
                <w:color w:val="0000FF"/>
                <w:sz w:val="18"/>
                <w:szCs w:val="18"/>
              </w:rPr>
            </w:pPr>
            <w:proofErr w:type="spellStart"/>
            <w:proofErr w:type="gramStart"/>
            <w:r w:rsidRPr="00F17BE3">
              <w:rPr>
                <w:rFonts w:ascii="Calibri Light" w:hAnsi="Calibri Light" w:cs="Calibri Light"/>
                <w:color w:val="0000FF"/>
                <w:sz w:val="18"/>
                <w:szCs w:val="18"/>
              </w:rPr>
              <w:t>Accepted</w:t>
            </w:r>
            <w:proofErr w:type="spellEnd"/>
            <w:r>
              <w:rPr>
                <w:rFonts w:ascii="Calibri Light" w:hAnsi="Calibri Light" w:cs="Calibri Light" w:hint="cs"/>
                <w:color w:val="0000FF"/>
                <w:sz w:val="18"/>
                <w:szCs w:val="18"/>
                <w:rtl/>
              </w:rPr>
              <w:t>:</w:t>
            </w:r>
            <w:r>
              <w:rPr>
                <w:rFonts w:ascii="Calibri Light" w:hAnsi="Calibri Light" w:cs="Calibri Light"/>
                <w:color w:val="0000FF"/>
                <w:sz w:val="18"/>
                <w:szCs w:val="18"/>
              </w:rPr>
              <w:t>+</w:t>
            </w:r>
            <w:proofErr w:type="gramEnd"/>
            <w:r>
              <w:rPr>
                <w:rFonts w:ascii="Calibri Light" w:hAnsi="Calibri Light" w:cs="Calibri Light"/>
                <w:color w:val="0000FF"/>
                <w:sz w:val="18"/>
                <w:szCs w:val="18"/>
              </w:rPr>
              <w:t xml:space="preserve"> </w:t>
            </w:r>
            <w:proofErr w:type="spellStart"/>
            <w:r>
              <w:rPr>
                <w:rFonts w:ascii="Calibri Light" w:hAnsi="Calibri Light" w:cs="Calibri Light"/>
                <w:color w:val="0000FF"/>
                <w:sz w:val="18"/>
                <w:szCs w:val="18"/>
              </w:rPr>
              <w:t>Published</w:t>
            </w:r>
            <w:proofErr w:type="spellEnd"/>
            <w:r>
              <w:rPr>
                <w:rFonts w:ascii="Calibri Light" w:hAnsi="Calibri Light" w:cs="Calibri Light"/>
                <w:color w:val="0000FF"/>
                <w:sz w:val="18"/>
                <w:szCs w:val="18"/>
              </w:rPr>
              <w:t xml:space="preserve">:       </w:t>
            </w:r>
            <w:r w:rsidRPr="00F17BE3">
              <w:rPr>
                <w:rFonts w:ascii="Calibri Light" w:hAnsi="Calibri Light" w:cs="Calibri Light"/>
                <w:color w:val="0000FF"/>
                <w:sz w:val="18"/>
                <w:szCs w:val="18"/>
              </w:rPr>
              <w:t>20</w:t>
            </w:r>
            <w:r>
              <w:rPr>
                <w:rFonts w:ascii="Calibri Light" w:hAnsi="Calibri Light" w:cs="Calibri Light"/>
                <w:color w:val="0000FF"/>
                <w:sz w:val="18"/>
                <w:szCs w:val="18"/>
              </w:rPr>
              <w:t>2</w:t>
            </w:r>
            <w:r w:rsidR="006140E6">
              <w:rPr>
                <w:rFonts w:ascii="Calibri Light" w:hAnsi="Calibri Light" w:cs="Calibri Light"/>
                <w:color w:val="0000FF"/>
                <w:sz w:val="18"/>
                <w:szCs w:val="18"/>
              </w:rPr>
              <w:t>X</w:t>
            </w:r>
          </w:p>
        </w:tc>
      </w:tr>
    </w:tbl>
    <w:p w14:paraId="28215EF6" w14:textId="77777777" w:rsidR="00B821CF" w:rsidRPr="001C12B0" w:rsidRDefault="00B821CF" w:rsidP="00CB749C">
      <w:pPr>
        <w:spacing w:line="240" w:lineRule="auto"/>
        <w:ind w:left="902" w:right="1009"/>
        <w:rPr>
          <w:rFonts w:cstheme="minorHAnsi"/>
        </w:rPr>
      </w:pPr>
    </w:p>
    <w:p w14:paraId="1141A9BF" w14:textId="26468DF9" w:rsidR="00744040" w:rsidRPr="001C12B0" w:rsidRDefault="004B1ED3" w:rsidP="00CB749C">
      <w:pPr>
        <w:spacing w:line="240" w:lineRule="auto"/>
        <w:ind w:left="902" w:right="1009"/>
        <w:jc w:val="both"/>
        <w:rPr>
          <w:rFonts w:cstheme="minorHAnsi"/>
          <w:b/>
          <w:bCs/>
          <w:sz w:val="24"/>
          <w:szCs w:val="24"/>
        </w:rPr>
      </w:pPr>
      <w:r w:rsidRPr="001C12B0">
        <w:rPr>
          <w:rFonts w:cstheme="minorHAnsi"/>
          <w:b/>
          <w:bCs/>
          <w:sz w:val="24"/>
          <w:szCs w:val="24"/>
        </w:rPr>
        <w:t>ABSTRACT</w:t>
      </w:r>
    </w:p>
    <w:p w14:paraId="5A86DD08" w14:textId="74848230" w:rsidR="007B5BEC" w:rsidRDefault="00F77363" w:rsidP="00CB749C">
      <w:pPr>
        <w:spacing w:line="240" w:lineRule="auto"/>
        <w:ind w:left="902" w:right="1009"/>
        <w:jc w:val="both"/>
        <w:rPr>
          <w:rFonts w:cstheme="minorHAnsi"/>
          <w:sz w:val="20"/>
          <w:szCs w:val="20"/>
        </w:rPr>
      </w:pPr>
      <w:r w:rsidRPr="00F77363">
        <w:rPr>
          <w:rFonts w:ascii="Calibri" w:hAnsi="Calibri" w:cs="Calibri"/>
          <w:b/>
          <w:bCs/>
          <w:sz w:val="20"/>
          <w:szCs w:val="20"/>
        </w:rPr>
        <w:t>BACKGROUND AND OBJECTIVE:</w:t>
      </w:r>
      <w:r w:rsidRPr="00F77363">
        <w:rPr>
          <w:rFonts w:cstheme="minorHAnsi"/>
          <w:sz w:val="18"/>
          <w:szCs w:val="18"/>
        </w:rPr>
        <w:t xml:space="preserve"> </w:t>
      </w:r>
      <w:r w:rsidR="000D7C53" w:rsidRPr="001C12B0">
        <w:rPr>
          <w:rFonts w:cstheme="minorHAnsi"/>
          <w:sz w:val="20"/>
          <w:szCs w:val="20"/>
        </w:rPr>
        <w:t>The majority of the fireworks used in India are produced at Sivakasi, a town in Tamil Nadu's Virudhunagar district. Handling multiple chemicals manually is part of the manufacturing process for fireworks. Consequently, the fireworks industry is regarded for being quite dangerous. The majority of earlier studies emphasised risky behaviours and harmful environments and found that human fault was the primary cause of accidents.</w:t>
      </w:r>
    </w:p>
    <w:p w14:paraId="5EEE84F4" w14:textId="7A7E478D" w:rsidR="00F77363" w:rsidRDefault="00F77363" w:rsidP="00CB749C">
      <w:pPr>
        <w:spacing w:line="240" w:lineRule="auto"/>
        <w:ind w:left="902" w:right="1009"/>
        <w:jc w:val="both"/>
        <w:rPr>
          <w:rFonts w:cstheme="minorHAnsi"/>
          <w:sz w:val="20"/>
          <w:szCs w:val="20"/>
        </w:rPr>
      </w:pPr>
      <w:r w:rsidRPr="00F77363">
        <w:rPr>
          <w:rFonts w:ascii="Calibri" w:hAnsi="Calibri" w:cs="Calibri"/>
          <w:b/>
          <w:bCs/>
          <w:sz w:val="20"/>
          <w:szCs w:val="20"/>
        </w:rPr>
        <w:t>METHOD</w:t>
      </w:r>
      <w:r w:rsidR="007B5BEC">
        <w:rPr>
          <w:rFonts w:cstheme="minorHAnsi"/>
          <w:sz w:val="20"/>
          <w:szCs w:val="20"/>
        </w:rPr>
        <w:t>:</w:t>
      </w:r>
      <w:r w:rsidR="000D7C53" w:rsidRPr="001C12B0">
        <w:rPr>
          <w:rFonts w:cstheme="minorHAnsi"/>
          <w:sz w:val="20"/>
          <w:szCs w:val="20"/>
        </w:rPr>
        <w:t xml:space="preserve"> For a variety of applications, support vector machines (SVM) are frequently employed as superior classifiers. The correct parameter tuning determines the accuracy of the support vector machine classifier that is built. Grid search has become one of the most widely used methods for determining parameters. </w:t>
      </w:r>
      <w:r w:rsidR="005E617C" w:rsidRPr="001C12B0">
        <w:rPr>
          <w:rFonts w:cstheme="minorHAnsi"/>
          <w:sz w:val="20"/>
          <w:szCs w:val="20"/>
        </w:rPr>
        <w:t>In order to determine the actual working situation and provide management with advice for preventing accidents, fires, and explosions that could result in worker fatalities, this study looked at the safety culture among workers in the fireworks sector.</w:t>
      </w:r>
      <w:r w:rsidR="005E617C" w:rsidRPr="001C12B0">
        <w:rPr>
          <w:rFonts w:cstheme="minorHAnsi"/>
        </w:rPr>
        <w:t xml:space="preserve"> </w:t>
      </w:r>
      <w:r w:rsidR="005E617C" w:rsidRPr="001C12B0">
        <w:rPr>
          <w:rFonts w:cstheme="minorHAnsi"/>
          <w:sz w:val="20"/>
          <w:szCs w:val="20"/>
        </w:rPr>
        <w:t xml:space="preserve">Due to the Sivakasi atmospheric conditions, this prediction uses values from prior accident data. </w:t>
      </w:r>
      <w:r w:rsidR="000D7C53" w:rsidRPr="001C12B0">
        <w:rPr>
          <w:rFonts w:cstheme="minorHAnsi"/>
          <w:sz w:val="20"/>
          <w:szCs w:val="20"/>
        </w:rPr>
        <w:t xml:space="preserve">The suggested method advances the objectives of performance improvement and global optimization, which primarily involve the following tactics. </w:t>
      </w:r>
    </w:p>
    <w:p w14:paraId="6788C605" w14:textId="18B5F890" w:rsidR="007B5BEC" w:rsidRDefault="00F77363" w:rsidP="00CB749C">
      <w:pPr>
        <w:spacing w:line="240" w:lineRule="auto"/>
        <w:ind w:left="902" w:right="1009"/>
        <w:jc w:val="both"/>
        <w:rPr>
          <w:rFonts w:cstheme="minorHAnsi"/>
        </w:rPr>
      </w:pPr>
      <w:r w:rsidRPr="00F77363">
        <w:rPr>
          <w:rFonts w:ascii="Calibri" w:hAnsi="Calibri" w:cs="Calibri"/>
          <w:b/>
          <w:bCs/>
          <w:sz w:val="20"/>
          <w:szCs w:val="20"/>
        </w:rPr>
        <w:t>FINDINGS:</w:t>
      </w:r>
      <w:r w:rsidRPr="00F77363">
        <w:rPr>
          <w:rFonts w:cstheme="minorHAnsi"/>
          <w:sz w:val="18"/>
          <w:szCs w:val="18"/>
        </w:rPr>
        <w:t xml:space="preserve"> </w:t>
      </w:r>
      <w:r w:rsidR="000D7C53" w:rsidRPr="001C12B0">
        <w:rPr>
          <w:rFonts w:cstheme="minorHAnsi"/>
          <w:sz w:val="20"/>
          <w:szCs w:val="20"/>
        </w:rPr>
        <w:t>Initially, employing the initialization group for opposition-based learning A novel explosion amplitude method is also suggested for the best fireworks. Additionally, the elite opposition-based learning is employed for the optimal individual and the adaptive t-distribution mutation is utilized for non-optimal people. Lastly, a new collection method called Disruptive Selection was suggested to shorten the algorithm's operating time related to FWA.</w:t>
      </w:r>
      <w:r w:rsidR="0076212C" w:rsidRPr="001C12B0">
        <w:rPr>
          <w:rFonts w:cstheme="minorHAnsi"/>
        </w:rPr>
        <w:t xml:space="preserve"> </w:t>
      </w:r>
    </w:p>
    <w:p w14:paraId="453526CC" w14:textId="7A7FC6EE" w:rsidR="00595E48" w:rsidRPr="001C12B0" w:rsidRDefault="00F77363" w:rsidP="00CB749C">
      <w:pPr>
        <w:spacing w:line="240" w:lineRule="auto"/>
        <w:ind w:left="902" w:right="1009"/>
        <w:jc w:val="both"/>
        <w:rPr>
          <w:rFonts w:cstheme="minorHAnsi"/>
          <w:sz w:val="20"/>
          <w:szCs w:val="20"/>
        </w:rPr>
      </w:pPr>
      <w:r w:rsidRPr="00F77363">
        <w:rPr>
          <w:rFonts w:ascii="Calibri" w:hAnsi="Calibri" w:cs="Calibri"/>
          <w:b/>
          <w:bCs/>
          <w:sz w:val="20"/>
          <w:szCs w:val="20"/>
        </w:rPr>
        <w:t>CONCLUSION:</w:t>
      </w:r>
      <w:r w:rsidRPr="00F77363">
        <w:rPr>
          <w:rFonts w:cstheme="minorHAnsi"/>
          <w:sz w:val="20"/>
          <w:szCs w:val="20"/>
        </w:rPr>
        <w:t xml:space="preserve"> </w:t>
      </w:r>
      <w:r w:rsidR="0076212C" w:rsidRPr="001C12B0">
        <w:rPr>
          <w:rFonts w:cstheme="minorHAnsi"/>
          <w:sz w:val="20"/>
          <w:szCs w:val="20"/>
        </w:rPr>
        <w:t>Researcher</w:t>
      </w:r>
      <w:r w:rsidR="00B82936" w:rsidRPr="001C12B0">
        <w:rPr>
          <w:rFonts w:cstheme="minorHAnsi"/>
          <w:sz w:val="20"/>
          <w:szCs w:val="20"/>
        </w:rPr>
        <w:t xml:space="preserve"> use the CEC2013 standard parameters in our model and evaluate the pr</w:t>
      </w:r>
      <w:r w:rsidR="005356FE" w:rsidRPr="001C12B0">
        <w:rPr>
          <w:rFonts w:cstheme="minorHAnsi"/>
          <w:sz w:val="20"/>
          <w:szCs w:val="20"/>
        </w:rPr>
        <w:t xml:space="preserve">oposed algorithm </w:t>
      </w:r>
      <w:r w:rsidR="00BC48CA" w:rsidRPr="001C12B0">
        <w:rPr>
          <w:rFonts w:cstheme="minorHAnsi"/>
          <w:sz w:val="20"/>
          <w:szCs w:val="20"/>
        </w:rPr>
        <w:t>I</w:t>
      </w:r>
      <w:r w:rsidR="005356FE" w:rsidRPr="001C12B0">
        <w:rPr>
          <w:rFonts w:cstheme="minorHAnsi"/>
          <w:sz w:val="20"/>
          <w:szCs w:val="20"/>
        </w:rPr>
        <w:t xml:space="preserve">mproved </w:t>
      </w:r>
      <w:r w:rsidR="00BC48CA" w:rsidRPr="001C12B0">
        <w:rPr>
          <w:rFonts w:cstheme="minorHAnsi"/>
          <w:sz w:val="20"/>
          <w:szCs w:val="20"/>
        </w:rPr>
        <w:t>F</w:t>
      </w:r>
      <w:r w:rsidR="005356FE" w:rsidRPr="001C12B0">
        <w:rPr>
          <w:rFonts w:cstheme="minorHAnsi"/>
          <w:sz w:val="20"/>
          <w:szCs w:val="20"/>
        </w:rPr>
        <w:t>ire</w:t>
      </w:r>
      <w:r w:rsidR="009769E9" w:rsidRPr="001C12B0">
        <w:rPr>
          <w:rFonts w:cstheme="minorHAnsi"/>
          <w:sz w:val="20"/>
          <w:szCs w:val="20"/>
        </w:rPr>
        <w:t xml:space="preserve"> </w:t>
      </w:r>
      <w:r w:rsidR="00BC48CA" w:rsidRPr="001C12B0">
        <w:rPr>
          <w:rFonts w:cstheme="minorHAnsi"/>
          <w:sz w:val="20"/>
          <w:szCs w:val="20"/>
        </w:rPr>
        <w:t>W</w:t>
      </w:r>
      <w:r w:rsidR="005356FE" w:rsidRPr="001C12B0">
        <w:rPr>
          <w:rFonts w:cstheme="minorHAnsi"/>
          <w:sz w:val="20"/>
          <w:szCs w:val="20"/>
        </w:rPr>
        <w:t xml:space="preserve">ork </w:t>
      </w:r>
      <w:r w:rsidR="00BC48CA" w:rsidRPr="001C12B0">
        <w:rPr>
          <w:rFonts w:cstheme="minorHAnsi"/>
          <w:sz w:val="20"/>
          <w:szCs w:val="20"/>
        </w:rPr>
        <w:t>A</w:t>
      </w:r>
      <w:r w:rsidR="005356FE" w:rsidRPr="001C12B0">
        <w:rPr>
          <w:rFonts w:cstheme="minorHAnsi"/>
          <w:sz w:val="20"/>
          <w:szCs w:val="20"/>
        </w:rPr>
        <w:t>lgorithm</w:t>
      </w:r>
      <w:r w:rsidR="00BC48CA" w:rsidRPr="001C12B0">
        <w:rPr>
          <w:rFonts w:cstheme="minorHAnsi"/>
          <w:sz w:val="20"/>
          <w:szCs w:val="20"/>
        </w:rPr>
        <w:t xml:space="preserve"> against</w:t>
      </w:r>
      <w:r w:rsidR="00B82936" w:rsidRPr="001C12B0">
        <w:rPr>
          <w:rFonts w:cstheme="minorHAnsi"/>
          <w:sz w:val="20"/>
          <w:szCs w:val="20"/>
        </w:rPr>
        <w:t> F</w:t>
      </w:r>
      <w:r w:rsidR="005356FE" w:rsidRPr="001C12B0">
        <w:rPr>
          <w:rFonts w:cstheme="minorHAnsi"/>
          <w:sz w:val="20"/>
          <w:szCs w:val="20"/>
        </w:rPr>
        <w:t xml:space="preserve">irework </w:t>
      </w:r>
      <w:r w:rsidR="009769E9" w:rsidRPr="001C12B0">
        <w:rPr>
          <w:rFonts w:cstheme="minorHAnsi"/>
          <w:sz w:val="20"/>
          <w:szCs w:val="20"/>
        </w:rPr>
        <w:t>algorithm</w:t>
      </w:r>
      <w:r w:rsidR="00B82936" w:rsidRPr="001C12B0">
        <w:rPr>
          <w:rFonts w:cstheme="minorHAnsi"/>
          <w:sz w:val="20"/>
          <w:szCs w:val="20"/>
        </w:rPr>
        <w:t>, SPSO2011,</w:t>
      </w:r>
      <w:r w:rsidR="008C204F" w:rsidRPr="001C12B0">
        <w:rPr>
          <w:rFonts w:cstheme="minorHAnsi"/>
          <w:sz w:val="20"/>
          <w:szCs w:val="20"/>
        </w:rPr>
        <w:t xml:space="preserve"> </w:t>
      </w:r>
      <w:r w:rsidR="00B82936" w:rsidRPr="001C12B0">
        <w:rPr>
          <w:rFonts w:cstheme="minorHAnsi"/>
          <w:sz w:val="20"/>
          <w:szCs w:val="20"/>
        </w:rPr>
        <w:t>dyn</w:t>
      </w:r>
      <w:r w:rsidR="005356FE" w:rsidRPr="001C12B0">
        <w:rPr>
          <w:rFonts w:cstheme="minorHAnsi"/>
          <w:sz w:val="20"/>
          <w:szCs w:val="20"/>
        </w:rPr>
        <w:t xml:space="preserve">amic </w:t>
      </w:r>
      <w:r w:rsidR="00B82936" w:rsidRPr="001C12B0">
        <w:rPr>
          <w:rFonts w:cstheme="minorHAnsi"/>
          <w:sz w:val="20"/>
          <w:szCs w:val="20"/>
        </w:rPr>
        <w:t>F</w:t>
      </w:r>
      <w:r w:rsidR="005356FE" w:rsidRPr="001C12B0">
        <w:rPr>
          <w:rFonts w:cstheme="minorHAnsi"/>
          <w:sz w:val="20"/>
          <w:szCs w:val="20"/>
        </w:rPr>
        <w:t xml:space="preserve">irework </w:t>
      </w:r>
      <w:r w:rsidR="00B82936" w:rsidRPr="001C12B0">
        <w:rPr>
          <w:rFonts w:cstheme="minorHAnsi"/>
          <w:sz w:val="20"/>
          <w:szCs w:val="20"/>
        </w:rPr>
        <w:t>A</w:t>
      </w:r>
      <w:r w:rsidR="005356FE" w:rsidRPr="001C12B0">
        <w:rPr>
          <w:rFonts w:cstheme="minorHAnsi"/>
          <w:sz w:val="20"/>
          <w:szCs w:val="20"/>
        </w:rPr>
        <w:t>lgorithm</w:t>
      </w:r>
      <w:r w:rsidR="00B82936" w:rsidRPr="001C12B0">
        <w:rPr>
          <w:rFonts w:cstheme="minorHAnsi"/>
          <w:sz w:val="20"/>
          <w:szCs w:val="20"/>
        </w:rPr>
        <w:t>, and E</w:t>
      </w:r>
      <w:r w:rsidR="005356FE" w:rsidRPr="001C12B0">
        <w:rPr>
          <w:rFonts w:cstheme="minorHAnsi"/>
          <w:sz w:val="20"/>
          <w:szCs w:val="20"/>
        </w:rPr>
        <w:t xml:space="preserve">xposed </w:t>
      </w:r>
      <w:r w:rsidR="00B82936" w:rsidRPr="001C12B0">
        <w:rPr>
          <w:rFonts w:cstheme="minorHAnsi"/>
          <w:sz w:val="20"/>
          <w:szCs w:val="20"/>
        </w:rPr>
        <w:t>F</w:t>
      </w:r>
      <w:r w:rsidR="005356FE" w:rsidRPr="001C12B0">
        <w:rPr>
          <w:rFonts w:cstheme="minorHAnsi"/>
          <w:sz w:val="20"/>
          <w:szCs w:val="20"/>
        </w:rPr>
        <w:t>ire</w:t>
      </w:r>
      <w:r w:rsidR="009769E9" w:rsidRPr="001C12B0">
        <w:rPr>
          <w:rFonts w:cstheme="minorHAnsi"/>
          <w:sz w:val="20"/>
          <w:szCs w:val="20"/>
        </w:rPr>
        <w:t xml:space="preserve"> </w:t>
      </w:r>
      <w:r w:rsidR="00B82936" w:rsidRPr="001C12B0">
        <w:rPr>
          <w:rFonts w:cstheme="minorHAnsi"/>
          <w:sz w:val="20"/>
          <w:szCs w:val="20"/>
        </w:rPr>
        <w:t>W</w:t>
      </w:r>
      <w:r w:rsidR="005356FE" w:rsidRPr="001C12B0">
        <w:rPr>
          <w:rFonts w:cstheme="minorHAnsi"/>
          <w:sz w:val="20"/>
          <w:szCs w:val="20"/>
        </w:rPr>
        <w:t xml:space="preserve">ork </w:t>
      </w:r>
      <w:r w:rsidR="00B82936" w:rsidRPr="001C12B0">
        <w:rPr>
          <w:rFonts w:cstheme="minorHAnsi"/>
          <w:sz w:val="20"/>
          <w:szCs w:val="20"/>
        </w:rPr>
        <w:t>A</w:t>
      </w:r>
      <w:r w:rsidR="005356FE" w:rsidRPr="001C12B0">
        <w:rPr>
          <w:rFonts w:cstheme="minorHAnsi"/>
          <w:sz w:val="20"/>
          <w:szCs w:val="20"/>
        </w:rPr>
        <w:t>lgorithm</w:t>
      </w:r>
      <w:r w:rsidR="00B82936" w:rsidRPr="001C12B0">
        <w:rPr>
          <w:rFonts w:cstheme="minorHAnsi"/>
          <w:sz w:val="20"/>
          <w:szCs w:val="20"/>
        </w:rPr>
        <w:t>. The outcomes demonstrate that the suggested method performs better overall on the test functions.</w:t>
      </w:r>
    </w:p>
    <w:p w14:paraId="51CAFF3A" w14:textId="3F9EF832" w:rsidR="00B208C6" w:rsidRPr="001C12B0" w:rsidRDefault="00B208C6" w:rsidP="00F77363">
      <w:pPr>
        <w:pBdr>
          <w:bottom w:val="single" w:sz="4" w:space="1" w:color="auto"/>
        </w:pBdr>
        <w:spacing w:line="240" w:lineRule="auto"/>
        <w:ind w:left="902" w:right="1009"/>
        <w:jc w:val="both"/>
        <w:rPr>
          <w:rFonts w:cstheme="minorHAnsi"/>
          <w:b/>
          <w:bCs/>
          <w:sz w:val="20"/>
          <w:szCs w:val="20"/>
        </w:rPr>
      </w:pPr>
      <w:r w:rsidRPr="00F77363">
        <w:rPr>
          <w:rFonts w:cstheme="minorHAnsi"/>
          <w:b/>
          <w:bCs/>
          <w:sz w:val="24"/>
          <w:szCs w:val="24"/>
        </w:rPr>
        <w:t>Keywords</w:t>
      </w:r>
      <w:r w:rsidRPr="001C12B0">
        <w:rPr>
          <w:rFonts w:cstheme="minorHAnsi"/>
          <w:b/>
          <w:bCs/>
          <w:sz w:val="20"/>
          <w:szCs w:val="20"/>
        </w:rPr>
        <w:t>:</w:t>
      </w:r>
      <w:r w:rsidR="0041467D" w:rsidRPr="001C12B0">
        <w:rPr>
          <w:rFonts w:cstheme="minorHAnsi"/>
          <w:b/>
          <w:bCs/>
          <w:sz w:val="20"/>
          <w:szCs w:val="20"/>
        </w:rPr>
        <w:t xml:space="preserve"> </w:t>
      </w:r>
      <w:r w:rsidR="00246212" w:rsidRPr="00CC0CAF">
        <w:rPr>
          <w:rFonts w:cstheme="minorHAnsi"/>
          <w:i/>
          <w:iCs/>
          <w:sz w:val="20"/>
          <w:szCs w:val="20"/>
        </w:rPr>
        <w:t>Parameter, safety measures, firework industry, support vector machine, health.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329"/>
        <w:gridCol w:w="2406"/>
        <w:gridCol w:w="2642"/>
      </w:tblGrid>
      <w:tr w:rsidR="00F77363" w:rsidRPr="00A359AA" w14:paraId="3F9694DA" w14:textId="77777777" w:rsidTr="00FF714D">
        <w:trPr>
          <w:jc w:val="center"/>
        </w:trPr>
        <w:tc>
          <w:tcPr>
            <w:tcW w:w="3329" w:type="dxa"/>
            <w:tcBorders>
              <w:top w:val="single" w:sz="4" w:space="0" w:color="auto"/>
              <w:left w:val="single" w:sz="4" w:space="0" w:color="auto"/>
              <w:bottom w:val="single" w:sz="4" w:space="0" w:color="auto"/>
              <w:right w:val="single" w:sz="4" w:space="0" w:color="auto"/>
            </w:tcBorders>
            <w:shd w:val="clear" w:color="auto" w:fill="F2F2F2"/>
            <w:hideMark/>
          </w:tcPr>
          <w:p w14:paraId="3243A5BA" w14:textId="77777777" w:rsidR="00F77363" w:rsidRPr="00B958F8" w:rsidRDefault="00F77363" w:rsidP="00FF714D">
            <w:pPr>
              <w:jc w:val="center"/>
              <w:rPr>
                <w:rFonts w:cs="Calibri"/>
                <w:b/>
                <w:bCs/>
              </w:rPr>
            </w:pPr>
            <w:r w:rsidRPr="007C216D">
              <w:rPr>
                <w:rFonts w:cstheme="minorHAnsi"/>
                <w:bCs/>
                <w:sz w:val="20"/>
                <w:szCs w:val="20"/>
                <w:lang w:val="en-US" w:eastAsia="es-MX"/>
              </w:rPr>
              <w:t xml:space="preserve">                </w:t>
            </w:r>
            <w:r w:rsidRPr="00B958F8">
              <w:rPr>
                <w:rFonts w:cs="Calibri"/>
                <w:b/>
                <w:lang w:val="en-US"/>
              </w:rPr>
              <w:br w:type="page"/>
            </w:r>
            <w:r w:rsidRPr="00B958F8">
              <w:rPr>
                <w:rFonts w:cs="Calibri"/>
                <w:b/>
                <w:bCs/>
              </w:rPr>
              <w:t xml:space="preserve">NUMBER OF REFERENCES </w:t>
            </w:r>
          </w:p>
          <w:p w14:paraId="68399846" w14:textId="2EDDE16A" w:rsidR="00F77363" w:rsidRPr="00B958F8" w:rsidRDefault="008E62FB" w:rsidP="00FF714D">
            <w:pPr>
              <w:jc w:val="center"/>
              <w:rPr>
                <w:rFonts w:cs="Calibri"/>
                <w:b/>
              </w:rPr>
            </w:pPr>
            <w:r>
              <w:rPr>
                <w:rFonts w:cs="Calibri"/>
                <w:b/>
                <w:sz w:val="24"/>
                <w:szCs w:val="24"/>
              </w:rPr>
              <w:lastRenderedPageBreak/>
              <w:t>15</w:t>
            </w:r>
            <w:r w:rsidR="00F77363">
              <w:rPr>
                <w:rFonts w:cs="Calibri"/>
                <w:b/>
                <w:sz w:val="24"/>
                <w:szCs w:val="24"/>
              </w:rPr>
              <w:t xml:space="preserve"> </w:t>
            </w:r>
            <w:r w:rsidR="00F77363" w:rsidRPr="00E657BD">
              <w:rPr>
                <w:rFonts w:cs="Calibri"/>
                <w:color w:val="FF0000"/>
                <w:sz w:val="20"/>
                <w:szCs w:val="20"/>
              </w:rPr>
              <w:t>(Not less than 30)</w:t>
            </w:r>
          </w:p>
        </w:tc>
        <w:tc>
          <w:tcPr>
            <w:tcW w:w="2406" w:type="dxa"/>
            <w:tcBorders>
              <w:top w:val="single" w:sz="4" w:space="0" w:color="auto"/>
              <w:left w:val="single" w:sz="4" w:space="0" w:color="auto"/>
              <w:bottom w:val="single" w:sz="4" w:space="0" w:color="auto"/>
              <w:right w:val="single" w:sz="4" w:space="0" w:color="auto"/>
            </w:tcBorders>
            <w:shd w:val="clear" w:color="auto" w:fill="F2F2F2"/>
            <w:hideMark/>
          </w:tcPr>
          <w:p w14:paraId="0493AF1E" w14:textId="77777777" w:rsidR="00F77363" w:rsidRPr="00B958F8" w:rsidRDefault="00F77363" w:rsidP="00FF714D">
            <w:pPr>
              <w:jc w:val="center"/>
              <w:rPr>
                <w:rFonts w:cs="Calibri"/>
                <w:b/>
                <w:bCs/>
                <w:lang w:val="cs-CZ"/>
              </w:rPr>
            </w:pPr>
            <w:r w:rsidRPr="00B958F8">
              <w:rPr>
                <w:rFonts w:cs="Calibri"/>
                <w:b/>
                <w:bCs/>
              </w:rPr>
              <w:lastRenderedPageBreak/>
              <w:t>NUMBER OF FIGURES</w:t>
            </w:r>
          </w:p>
          <w:p w14:paraId="30B1C4C7" w14:textId="3299FEF2" w:rsidR="00F77363" w:rsidRPr="00B958F8" w:rsidRDefault="008E62FB" w:rsidP="00FF714D">
            <w:pPr>
              <w:jc w:val="center"/>
              <w:rPr>
                <w:rFonts w:cs="Calibri"/>
                <w:b/>
                <w:bCs/>
              </w:rPr>
            </w:pPr>
            <w:r>
              <w:rPr>
                <w:rFonts w:cs="Calibri"/>
                <w:b/>
                <w:bCs/>
              </w:rPr>
              <w:lastRenderedPageBreak/>
              <w:t>9</w:t>
            </w:r>
            <w:r w:rsidR="00F77363">
              <w:rPr>
                <w:rFonts w:cs="Calibri"/>
                <w:b/>
                <w:bCs/>
              </w:rPr>
              <w:t xml:space="preserve"> </w:t>
            </w:r>
            <w:r w:rsidR="00F77363" w:rsidRPr="00E657BD">
              <w:rPr>
                <w:rFonts w:cs="Calibri"/>
                <w:sz w:val="20"/>
                <w:szCs w:val="20"/>
              </w:rPr>
              <w:t>(</w:t>
            </w:r>
            <w:r w:rsidR="00F77363" w:rsidRPr="00E657BD">
              <w:rPr>
                <w:rFonts w:cs="Calibri"/>
                <w:color w:val="FF0000"/>
                <w:sz w:val="20"/>
                <w:szCs w:val="20"/>
              </w:rPr>
              <w:t>Not more than 10</w:t>
            </w:r>
            <w:r w:rsidR="00F77363" w:rsidRPr="00E657BD">
              <w:rPr>
                <w:rFonts w:cs="Calibri"/>
                <w:sz w:val="20"/>
                <w:szCs w:val="20"/>
              </w:rPr>
              <w:t>)</w:t>
            </w:r>
          </w:p>
        </w:tc>
        <w:tc>
          <w:tcPr>
            <w:tcW w:w="2642" w:type="dxa"/>
            <w:tcBorders>
              <w:top w:val="single" w:sz="4" w:space="0" w:color="auto"/>
              <w:left w:val="single" w:sz="4" w:space="0" w:color="auto"/>
              <w:bottom w:val="single" w:sz="4" w:space="0" w:color="auto"/>
              <w:right w:val="single" w:sz="4" w:space="0" w:color="auto"/>
            </w:tcBorders>
            <w:shd w:val="clear" w:color="auto" w:fill="F2F2F2"/>
            <w:hideMark/>
          </w:tcPr>
          <w:p w14:paraId="2ED6C695" w14:textId="77777777" w:rsidR="00F77363" w:rsidRPr="00892BAD" w:rsidRDefault="00F77363" w:rsidP="00FF714D">
            <w:pPr>
              <w:jc w:val="center"/>
              <w:rPr>
                <w:rFonts w:cs="Calibri"/>
                <w:b/>
                <w:bCs/>
                <w:lang w:val="cs-CZ"/>
              </w:rPr>
            </w:pPr>
            <w:r w:rsidRPr="00892BAD">
              <w:rPr>
                <w:rFonts w:cs="Calibri"/>
                <w:b/>
                <w:bCs/>
              </w:rPr>
              <w:lastRenderedPageBreak/>
              <w:t>NUMBER OF TABLES</w:t>
            </w:r>
          </w:p>
          <w:p w14:paraId="008D1621" w14:textId="5B8846BE" w:rsidR="00F77363" w:rsidRPr="00892BAD" w:rsidRDefault="00865A30" w:rsidP="00FF714D">
            <w:pPr>
              <w:jc w:val="center"/>
              <w:rPr>
                <w:rFonts w:cs="Calibri"/>
                <w:b/>
              </w:rPr>
            </w:pPr>
            <w:r w:rsidRPr="00865A30">
              <w:rPr>
                <w:rFonts w:cs="Calibri"/>
                <w:b/>
                <w:bCs/>
                <w:sz w:val="20"/>
                <w:szCs w:val="20"/>
              </w:rPr>
              <w:lastRenderedPageBreak/>
              <w:t>1</w:t>
            </w:r>
            <w:r>
              <w:rPr>
                <w:rFonts w:cs="Calibri"/>
                <w:color w:val="FF0000"/>
                <w:sz w:val="20"/>
                <w:szCs w:val="20"/>
              </w:rPr>
              <w:t xml:space="preserve"> </w:t>
            </w:r>
            <w:r w:rsidR="00F77363" w:rsidRPr="00E657BD">
              <w:rPr>
                <w:rFonts w:cs="Calibri"/>
                <w:color w:val="FF0000"/>
                <w:sz w:val="20"/>
                <w:szCs w:val="20"/>
              </w:rPr>
              <w:t>(Not more than 10)</w:t>
            </w:r>
          </w:p>
        </w:tc>
      </w:tr>
    </w:tbl>
    <w:p w14:paraId="2509441B" w14:textId="4235C0BA" w:rsidR="00F77363" w:rsidRDefault="00F77363" w:rsidP="00CB749C">
      <w:pPr>
        <w:spacing w:line="240" w:lineRule="auto"/>
        <w:ind w:left="902" w:right="1009"/>
        <w:jc w:val="both"/>
        <w:rPr>
          <w:rFonts w:cstheme="minorHAnsi"/>
          <w:b/>
          <w:bCs/>
          <w:sz w:val="24"/>
          <w:szCs w:val="24"/>
        </w:rPr>
      </w:pPr>
      <w:r>
        <w:rPr>
          <w:rFonts w:cstheme="minorHAnsi"/>
          <w:b/>
          <w:bCs/>
          <w:sz w:val="24"/>
          <w:szCs w:val="24"/>
        </w:rPr>
        <w:lastRenderedPageBreak/>
        <w:t xml:space="preserve">RUNNING TITLE: </w:t>
      </w:r>
      <w:r w:rsidR="00D456D1">
        <w:rPr>
          <w:rFonts w:cstheme="minorHAnsi"/>
          <w:sz w:val="24"/>
          <w:szCs w:val="24"/>
        </w:rPr>
        <w:t xml:space="preserve">Fire </w:t>
      </w:r>
      <w:r w:rsidR="00313462">
        <w:rPr>
          <w:rFonts w:cstheme="minorHAnsi"/>
          <w:sz w:val="24"/>
          <w:szCs w:val="24"/>
        </w:rPr>
        <w:t>Safety</w:t>
      </w:r>
      <w:r w:rsidR="00515DC7" w:rsidRPr="00515DC7">
        <w:rPr>
          <w:rFonts w:cstheme="minorHAnsi"/>
          <w:sz w:val="24"/>
          <w:szCs w:val="24"/>
        </w:rPr>
        <w:t xml:space="preserve"> Precaution </w:t>
      </w:r>
      <w:proofErr w:type="gramStart"/>
      <w:r w:rsidR="00515DC7" w:rsidRPr="00515DC7">
        <w:rPr>
          <w:rFonts w:cstheme="minorHAnsi"/>
          <w:sz w:val="24"/>
          <w:szCs w:val="24"/>
        </w:rPr>
        <w:t>With</w:t>
      </w:r>
      <w:proofErr w:type="gramEnd"/>
      <w:r w:rsidR="00515DC7" w:rsidRPr="00515DC7">
        <w:rPr>
          <w:rFonts w:cstheme="minorHAnsi"/>
          <w:sz w:val="24"/>
          <w:szCs w:val="24"/>
        </w:rPr>
        <w:t xml:space="preserve"> Support Vector Machine</w:t>
      </w:r>
    </w:p>
    <w:p w14:paraId="34447D89" w14:textId="4EC2DF9C" w:rsidR="00B208C6" w:rsidRPr="00F77363" w:rsidRDefault="00DD41D9" w:rsidP="00CB749C">
      <w:pPr>
        <w:spacing w:line="240" w:lineRule="auto"/>
        <w:ind w:left="902" w:right="1009"/>
        <w:jc w:val="both"/>
        <w:rPr>
          <w:rFonts w:cstheme="minorHAnsi"/>
          <w:b/>
          <w:bCs/>
          <w:sz w:val="24"/>
          <w:szCs w:val="24"/>
        </w:rPr>
      </w:pPr>
      <w:r w:rsidRPr="00F77363">
        <w:rPr>
          <w:rFonts w:cstheme="minorHAnsi"/>
          <w:b/>
          <w:bCs/>
          <w:sz w:val="24"/>
          <w:szCs w:val="24"/>
        </w:rPr>
        <w:t>INTRODUCTION</w:t>
      </w:r>
    </w:p>
    <w:p w14:paraId="38EDFC4E" w14:textId="39265DF1" w:rsidR="00595E48" w:rsidRPr="00F77363" w:rsidRDefault="00595E48" w:rsidP="00CB749C">
      <w:pPr>
        <w:pStyle w:val="NormalWeb"/>
        <w:ind w:left="902" w:right="1009"/>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Numerous academics have suggested the support vector machine (SVM) as a supervised machine learning technique. SVM is now successfully and widely used for a variety of classification issues in a number of scientific fields. To enhance the classification for the OCR of mathematical documents, support vector machines were applied. A support vector machine model based on textural features was created to distinguish between brain metastases and radiation necrosis. The SVM parameter tuning problem is a challenging optimization problem that calls for extensive computation. Over the past two decades, swarm intelligence algorithms and other stochastic population algorithms have been extensively explored and applied to difficult optimization issues. Deterministic algorithms cannot solve discrete combinatorial exponential problems or complex optimization problems with a large number of local optima in a reasonable amount of time, but stochastic population methods have proven to be quite effective.</w:t>
      </w:r>
      <w:r w:rsidR="00CF18BB" w:rsidRPr="00F77363">
        <w:rPr>
          <w:rFonts w:asciiTheme="minorHAnsi" w:hAnsiTheme="minorHAnsi" w:cstheme="minorHAnsi"/>
          <w:color w:val="252525"/>
          <w:sz w:val="22"/>
          <w:szCs w:val="22"/>
        </w:rPr>
        <w:t xml:space="preserve"> </w:t>
      </w:r>
      <w:r w:rsidRPr="00F77363">
        <w:rPr>
          <w:rFonts w:asciiTheme="minorHAnsi" w:hAnsiTheme="minorHAnsi" w:cstheme="minorHAnsi"/>
          <w:color w:val="252525"/>
          <w:sz w:val="22"/>
          <w:szCs w:val="22"/>
        </w:rPr>
        <w:t xml:space="preserve">Swarm intelligence algorithms simulate groups of straightforward agents with straightforward behaviour. </w:t>
      </w:r>
      <w:r w:rsidR="0076212C" w:rsidRPr="00F77363">
        <w:rPr>
          <w:rFonts w:asciiTheme="minorHAnsi" w:hAnsiTheme="minorHAnsi" w:cstheme="minorHAnsi"/>
          <w:color w:val="252525"/>
          <w:sz w:val="22"/>
          <w:szCs w:val="22"/>
        </w:rPr>
        <w:t>Authors</w:t>
      </w:r>
      <w:r w:rsidRPr="00F77363">
        <w:rPr>
          <w:rFonts w:asciiTheme="minorHAnsi" w:hAnsiTheme="minorHAnsi" w:cstheme="minorHAnsi"/>
          <w:color w:val="252525"/>
          <w:sz w:val="22"/>
          <w:szCs w:val="22"/>
        </w:rPr>
        <w:t xml:space="preserve"> lack brains individually, but when </w:t>
      </w:r>
      <w:r w:rsidR="0076212C" w:rsidRPr="00F77363">
        <w:rPr>
          <w:rFonts w:asciiTheme="minorHAnsi" w:hAnsiTheme="minorHAnsi" w:cstheme="minorHAnsi"/>
          <w:color w:val="252525"/>
          <w:sz w:val="22"/>
          <w:szCs w:val="22"/>
        </w:rPr>
        <w:t>authors</w:t>
      </w:r>
      <w:r w:rsidRPr="00F77363">
        <w:rPr>
          <w:rFonts w:asciiTheme="minorHAnsi" w:hAnsiTheme="minorHAnsi" w:cstheme="minorHAnsi"/>
          <w:color w:val="252525"/>
          <w:sz w:val="22"/>
          <w:szCs w:val="22"/>
        </w:rPr>
        <w:t xml:space="preserve"> work together, </w:t>
      </w:r>
      <w:r w:rsidR="0076212C" w:rsidRPr="00F77363">
        <w:rPr>
          <w:rFonts w:asciiTheme="minorHAnsi" w:hAnsiTheme="minorHAnsi" w:cstheme="minorHAnsi"/>
          <w:color w:val="252525"/>
          <w:sz w:val="22"/>
          <w:szCs w:val="22"/>
        </w:rPr>
        <w:t>authors</w:t>
      </w:r>
      <w:r w:rsidRPr="00F77363">
        <w:rPr>
          <w:rFonts w:asciiTheme="minorHAnsi" w:hAnsiTheme="minorHAnsi" w:cstheme="minorHAnsi"/>
          <w:color w:val="252525"/>
          <w:sz w:val="22"/>
          <w:szCs w:val="22"/>
        </w:rPr>
        <w:t xml:space="preserve"> show a great deal of intelligence and the ability to find better solutions.</w:t>
      </w:r>
    </w:p>
    <w:p w14:paraId="070664C9" w14:textId="7A841986" w:rsidR="00595E48" w:rsidRPr="00F77363" w:rsidRDefault="00595E48" w:rsidP="00CB749C">
      <w:pPr>
        <w:pStyle w:val="NormalWeb"/>
        <w:ind w:left="902" w:right="1009"/>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 </w:t>
      </w:r>
      <w:r w:rsidR="00246212" w:rsidRPr="00F77363">
        <w:rPr>
          <w:rFonts w:asciiTheme="minorHAnsi" w:hAnsiTheme="minorHAnsi" w:cstheme="minorHAnsi"/>
          <w:color w:val="252525"/>
          <w:sz w:val="22"/>
          <w:szCs w:val="22"/>
        </w:rPr>
        <w:t xml:space="preserve">When fireworks are used, a number of pollutants are released into the atmosphere, including particulate matter and poisonous gases, which have a greater indirect or direct impact on human health in metropolitan areas than in rural ones. </w:t>
      </w:r>
      <w:r w:rsidRPr="00F77363">
        <w:rPr>
          <w:rFonts w:asciiTheme="minorHAnsi" w:hAnsiTheme="minorHAnsi" w:cstheme="minorHAnsi"/>
          <w:color w:val="252525"/>
          <w:sz w:val="22"/>
          <w:szCs w:val="22"/>
        </w:rPr>
        <w:t>Any developing country must pursue industrial development. India's fireworks industries play a major role in the country's industrial development. It provides a lot of work opportunities for locals in and around Sivakasi, Tamil Nadu. This region is best suited for the production of fireworks due to its year-round dry climate. Sparklers and firecrackers are provided by these industries for all festivals. Throughout the world, fireworks are employed during national and cultural celebrations. About 90% of India's firework production comes from Sivakasi, a city with a sizable female workforce. The majority of these companies are located in rural areas, so the workers there are virtually completely illiterate. Even if every task is performed manually, the employees are still in the dark.</w:t>
      </w:r>
    </w:p>
    <w:p w14:paraId="1B553449" w14:textId="510542EB" w:rsidR="00595E48" w:rsidRPr="00F77363" w:rsidRDefault="00E37B1E" w:rsidP="00CB749C">
      <w:pPr>
        <w:pStyle w:val="NormalWeb"/>
        <w:ind w:left="902" w:right="1009"/>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 xml:space="preserve">Fireworks pollution has a detrimental effect on a variety of items. It compromises not only the quality of the atmosphere but also the health of all living things. It seriously harms the unfortunate creatures and adds to noise pollution. </w:t>
      </w:r>
      <w:r w:rsidR="00595E48" w:rsidRPr="00F77363">
        <w:rPr>
          <w:rFonts w:asciiTheme="minorHAnsi" w:hAnsiTheme="minorHAnsi" w:cstheme="minorHAnsi"/>
          <w:color w:val="252525"/>
          <w:sz w:val="22"/>
          <w:szCs w:val="22"/>
        </w:rPr>
        <w:t>Therefore, compared to other industries, the accident rate is higher. Metallic objects should be avoided when working with chemicals. Even if the accident rate is high, these sectors recover quickly, meeting 90% of the demand for fireworks items around the world. Sivakasi is therefore referred to as "Mini Japan" (Kutty Japan). Before beginning the manufacturing process, enterprises should do a thorough hazard analysis and evaluation to preserve safety in chemical handling. This was done in an effort to lower the risk by implementing effective control mechanisms. Fireworks have a variety of negative health effects, including the development of eosinophilic pneumonia from firework smoke inhalation, asthma from barium-rich aerosols, thyroid gland damage from perchlorates, and reduced visibility due to the formation of opaque clouds.</w:t>
      </w:r>
    </w:p>
    <w:p w14:paraId="4B1EC947" w14:textId="30266DE9" w:rsidR="00A353F5" w:rsidRPr="00F77363" w:rsidRDefault="00246212" w:rsidP="00CB749C">
      <w:pPr>
        <w:pStyle w:val="NormalWeb"/>
        <w:ind w:left="902" w:right="1009"/>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 xml:space="preserve">However, the reality is that fireworks significantly increase local air pollution levels. These toxins can linger for days or hours at a time, putting your neighbours and you at risk for long-term health repercussions. </w:t>
      </w:r>
      <w:r w:rsidR="00595E48" w:rsidRPr="00F77363">
        <w:rPr>
          <w:rFonts w:asciiTheme="minorHAnsi" w:hAnsiTheme="minorHAnsi" w:cstheme="minorHAnsi"/>
          <w:color w:val="252525"/>
          <w:sz w:val="22"/>
          <w:szCs w:val="22"/>
        </w:rPr>
        <w:t xml:space="preserve">The batch process must diagnose the fault patterns when errors are found. Currently, support vector machines and contribution graphs are the two most used diagnostic techniques (SVM). SVM is receiving more attention for error identification in batch processes since it produces impressive results. This strategy, which </w:t>
      </w:r>
      <w:r w:rsidR="00595E48" w:rsidRPr="00F77363">
        <w:rPr>
          <w:rFonts w:asciiTheme="minorHAnsi" w:hAnsiTheme="minorHAnsi" w:cstheme="minorHAnsi"/>
          <w:color w:val="252525"/>
          <w:sz w:val="22"/>
          <w:szCs w:val="22"/>
        </w:rPr>
        <w:lastRenderedPageBreak/>
        <w:t>combines the sliding time window with SVM to enable batch process problem diagnostics, calls for frequent model modifications and a preset sliding window duration.</w:t>
      </w:r>
      <w:r w:rsidRPr="00F77363">
        <w:rPr>
          <w:rFonts w:asciiTheme="minorHAnsi" w:hAnsiTheme="minorHAnsi" w:cstheme="minorHAnsi"/>
          <w:sz w:val="22"/>
          <w:szCs w:val="22"/>
        </w:rPr>
        <w:t xml:space="preserve"> </w:t>
      </w:r>
      <w:r w:rsidRPr="00F77363">
        <w:rPr>
          <w:rFonts w:asciiTheme="minorHAnsi" w:hAnsiTheme="minorHAnsi" w:cstheme="minorHAnsi"/>
          <w:color w:val="252525"/>
          <w:sz w:val="22"/>
          <w:szCs w:val="22"/>
        </w:rPr>
        <w:t>Additionally, firecrackers seriously endanger the health of all living things. In addition to other things, it causes respiratory issues and hormone problems. Additionally, it affects a person's mental health. The intense noise levels increase anxiety and lead to panic attacks. It results in sleep loss in people and hyperventilation as well.</w:t>
      </w:r>
    </w:p>
    <w:p w14:paraId="771C8135" w14:textId="77777777" w:rsidR="00A353F5" w:rsidRPr="00F77363" w:rsidRDefault="00A353F5" w:rsidP="00CB749C">
      <w:pPr>
        <w:spacing w:line="240" w:lineRule="auto"/>
        <w:ind w:left="902" w:right="1009"/>
        <w:jc w:val="both"/>
        <w:rPr>
          <w:rFonts w:cstheme="minorHAnsi"/>
        </w:rPr>
      </w:pPr>
      <w:r w:rsidRPr="00F77363">
        <w:rPr>
          <w:rFonts w:cstheme="minorHAnsi"/>
          <w:color w:val="4472C4" w:themeColor="accent1"/>
          <w:shd w:val="clear" w:color="auto" w:fill="FFFFFF"/>
        </w:rPr>
        <w:t>Zhang &amp; Min</w:t>
      </w:r>
      <w:r w:rsidRPr="00F77363">
        <w:rPr>
          <w:rFonts w:cstheme="minorHAnsi"/>
          <w:color w:val="4472C4" w:themeColor="accent1"/>
        </w:rPr>
        <w:t xml:space="preserve"> (2020) </w:t>
      </w:r>
      <w:r w:rsidRPr="00F77363">
        <w:rPr>
          <w:rFonts w:cstheme="minorHAnsi"/>
        </w:rPr>
        <w:t>For the nonlinear and multi-phase characteristics of batch processes, a self-adaptive multi-phase batch process fault diagnosis approach is suggested. The core entropy and similarity of the angular structure are constructed before the process data is mapped into a high-dimensional feature space in the kernel entropy component analysis (KECA) approach, which is the initial stage in achieving multi-phase adaptive partition.</w:t>
      </w:r>
    </w:p>
    <w:p w14:paraId="1B95B4FC" w14:textId="77777777" w:rsidR="00A353F5" w:rsidRPr="00F77363" w:rsidRDefault="00A353F5" w:rsidP="00CB749C">
      <w:pPr>
        <w:spacing w:line="240" w:lineRule="auto"/>
        <w:ind w:left="902" w:right="1009"/>
        <w:jc w:val="both"/>
        <w:rPr>
          <w:rFonts w:cstheme="minorHAnsi"/>
        </w:rPr>
      </w:pPr>
      <w:r w:rsidRPr="00F77363">
        <w:rPr>
          <w:rFonts w:cstheme="minorHAnsi"/>
          <w:color w:val="4472C4" w:themeColor="accent1"/>
          <w:shd w:val="clear" w:color="auto" w:fill="FFFFFF"/>
        </w:rPr>
        <w:t>Indumathi</w:t>
      </w:r>
      <w:r w:rsidRPr="00F77363">
        <w:rPr>
          <w:rFonts w:cstheme="minorHAnsi"/>
          <w:color w:val="4472C4" w:themeColor="accent1"/>
        </w:rPr>
        <w:t xml:space="preserve"> et al (2022</w:t>
      </w:r>
      <w:r w:rsidRPr="00F77363">
        <w:rPr>
          <w:rFonts w:cstheme="minorHAnsi"/>
        </w:rPr>
        <w:t>) As industrialisation grows around the globe, occupational health risks are becoming more and more common. To produce light, colour, and sound, hazardous chemicals are employed throughout the whole manufacturing process of fireworks in the fireworks industry. The production of pyrotechnics frequently requires the handling of hazardous chemicals by people, which is a requirement in all industrial operations where workers come into close contact with dangerous substances that could cause illness to health.</w:t>
      </w:r>
    </w:p>
    <w:p w14:paraId="594CDC38" w14:textId="77777777" w:rsidR="00A353F5" w:rsidRPr="00F77363" w:rsidRDefault="00A353F5" w:rsidP="00CB749C">
      <w:pPr>
        <w:spacing w:line="240" w:lineRule="auto"/>
        <w:ind w:left="902" w:right="1009"/>
        <w:jc w:val="both"/>
        <w:rPr>
          <w:rFonts w:cstheme="minorHAnsi"/>
        </w:rPr>
      </w:pPr>
      <w:r w:rsidRPr="00F77363">
        <w:rPr>
          <w:rFonts w:cstheme="minorHAnsi"/>
          <w:color w:val="4472C4" w:themeColor="accent1"/>
          <w:shd w:val="clear" w:color="auto" w:fill="FFFFFF"/>
        </w:rPr>
        <w:t>Wang &amp; Dan-dan</w:t>
      </w:r>
      <w:r w:rsidRPr="00F77363">
        <w:rPr>
          <w:rFonts w:cstheme="minorHAnsi"/>
          <w:color w:val="4472C4" w:themeColor="accent1"/>
        </w:rPr>
        <w:t xml:space="preserve"> (2018) </w:t>
      </w:r>
      <w:r w:rsidRPr="00F77363">
        <w:rPr>
          <w:rFonts w:cstheme="minorHAnsi"/>
        </w:rPr>
        <w:t>As industrialisation grows around the globe, occupational health risks are becoming more and more common. To produce light, colour, and sound, hazardous chemicals are employed throughout the whole manufacturing process of fireworks in the fireworks industry.</w:t>
      </w:r>
    </w:p>
    <w:p w14:paraId="74A944C8" w14:textId="77777777" w:rsidR="00A353F5" w:rsidRPr="00F77363" w:rsidRDefault="00A353F5" w:rsidP="00CB749C">
      <w:pPr>
        <w:spacing w:line="240" w:lineRule="auto"/>
        <w:ind w:left="902" w:right="1009"/>
        <w:jc w:val="both"/>
        <w:rPr>
          <w:rFonts w:cstheme="minorHAnsi"/>
        </w:rPr>
      </w:pPr>
      <w:r w:rsidRPr="00F77363">
        <w:rPr>
          <w:rFonts w:cstheme="minorHAnsi"/>
          <w:color w:val="4472C4" w:themeColor="accent1"/>
          <w:shd w:val="clear" w:color="auto" w:fill="FFFFFF"/>
        </w:rPr>
        <w:t>Nallathambi &amp; Indumathi</w:t>
      </w:r>
      <w:r w:rsidRPr="00F77363">
        <w:rPr>
          <w:rFonts w:cstheme="minorHAnsi"/>
          <w:color w:val="4472C4" w:themeColor="accent1"/>
        </w:rPr>
        <w:t xml:space="preserve"> (2022) </w:t>
      </w:r>
      <w:r w:rsidRPr="00F77363">
        <w:rPr>
          <w:rFonts w:cstheme="minorHAnsi"/>
        </w:rPr>
        <w:t xml:space="preserve">The Feed-Forward Back Propagation (FFBP) with the Levenberg-Marquardt function has been utilised to train the network in the creation of the ANN model with hidden layers of 5 and 10. The performance accuracy of both hidden layers is evaluated and compared to that of several models, such as the Support Vector Machine (SVM), Random Forest (RF), and K-Nearest </w:t>
      </w:r>
      <w:proofErr w:type="spellStart"/>
      <w:r w:rsidRPr="00F77363">
        <w:rPr>
          <w:rFonts w:cstheme="minorHAnsi"/>
        </w:rPr>
        <w:t>Neighbor</w:t>
      </w:r>
      <w:proofErr w:type="spellEnd"/>
      <w:r w:rsidRPr="00F77363">
        <w:rPr>
          <w:rFonts w:cstheme="minorHAnsi"/>
        </w:rPr>
        <w:t xml:space="preserve"> (K-NN).</w:t>
      </w:r>
    </w:p>
    <w:p w14:paraId="1CC090D6" w14:textId="77777777" w:rsidR="00A353F5" w:rsidRPr="00F77363" w:rsidRDefault="00A353F5" w:rsidP="00CB749C">
      <w:pPr>
        <w:spacing w:line="240" w:lineRule="auto"/>
        <w:ind w:left="902" w:right="1009"/>
        <w:jc w:val="both"/>
        <w:rPr>
          <w:rFonts w:cstheme="minorHAnsi"/>
        </w:rPr>
      </w:pPr>
      <w:r w:rsidRPr="00F77363">
        <w:rPr>
          <w:rFonts w:cstheme="minorHAnsi"/>
          <w:color w:val="4472C4" w:themeColor="accent1"/>
          <w:shd w:val="clear" w:color="auto" w:fill="FFFFFF"/>
        </w:rPr>
        <w:t>Li &amp; Ling-Ling</w:t>
      </w:r>
      <w:r w:rsidRPr="00F77363">
        <w:rPr>
          <w:rFonts w:cstheme="minorHAnsi"/>
          <w:color w:val="4472C4" w:themeColor="accent1"/>
        </w:rPr>
        <w:t xml:space="preserve"> (2020) </w:t>
      </w:r>
      <w:r w:rsidRPr="00F77363">
        <w:rPr>
          <w:rFonts w:cstheme="minorHAnsi"/>
        </w:rPr>
        <w:t>Wind energy is unpredictable and irregular in its generation because of this. The integration of huge amounts of wind power has an effect on the stability of the overall power system. It is simpler to use wind energy, the quality of the power supply is improved, and the grid is kept stable with accurate wind power forecasting. A hybrid prediction model that combines wavelet decomposition, support vector machines, and an improved atom search technique is created to estimate wind power output.</w:t>
      </w:r>
    </w:p>
    <w:p w14:paraId="2281360A" w14:textId="77777777" w:rsidR="00A353F5" w:rsidRPr="00F77363" w:rsidRDefault="00A353F5" w:rsidP="00CB749C">
      <w:pPr>
        <w:spacing w:line="240" w:lineRule="auto"/>
        <w:ind w:left="902" w:right="1009"/>
        <w:jc w:val="both"/>
        <w:rPr>
          <w:rFonts w:cstheme="minorHAnsi"/>
        </w:rPr>
      </w:pPr>
      <w:r w:rsidRPr="00F77363">
        <w:rPr>
          <w:rFonts w:cstheme="minorHAnsi"/>
          <w:color w:val="4472C4" w:themeColor="accent1"/>
          <w:shd w:val="clear" w:color="auto" w:fill="FFFFFF"/>
        </w:rPr>
        <w:t>Lee &amp; Pei-Hsi</w:t>
      </w:r>
      <w:r w:rsidRPr="00F77363">
        <w:rPr>
          <w:rFonts w:cstheme="minorHAnsi"/>
          <w:color w:val="4472C4" w:themeColor="accent1"/>
        </w:rPr>
        <w:t xml:space="preserve"> (</w:t>
      </w:r>
      <w:proofErr w:type="gramStart"/>
      <w:r w:rsidRPr="00F77363">
        <w:rPr>
          <w:rFonts w:cstheme="minorHAnsi"/>
          <w:color w:val="4472C4" w:themeColor="accent1"/>
        </w:rPr>
        <w:t>2022)</w:t>
      </w:r>
      <w:r w:rsidRPr="00F77363">
        <w:rPr>
          <w:rFonts w:cstheme="minorHAnsi"/>
        </w:rPr>
        <w:t>To</w:t>
      </w:r>
      <w:proofErr w:type="gramEnd"/>
      <w:r w:rsidRPr="00F77363">
        <w:rPr>
          <w:rFonts w:cstheme="minorHAnsi"/>
        </w:rPr>
        <w:t xml:space="preserve"> obtain the appropriate feature set, the observation window might be divided using spectral clustering. Multiple SVM classifiers are employed to find CCPs. Utilizing metrics like recognition accuracy and average runtime, our proposed method's ability to identify CCP is verified (ARL). Our proposed approach generally outperforms the Shewhart chart and the EWMA chart with run rules in terms of the recognition effectiveness of the majority of CCP kinds, according to comparison studies.</w:t>
      </w:r>
    </w:p>
    <w:p w14:paraId="5202DE5F" w14:textId="77777777" w:rsidR="00A353F5" w:rsidRPr="00F77363" w:rsidRDefault="00A353F5" w:rsidP="00CB749C">
      <w:pPr>
        <w:spacing w:line="240" w:lineRule="auto"/>
        <w:ind w:left="902" w:right="1009"/>
        <w:jc w:val="both"/>
        <w:rPr>
          <w:rFonts w:cstheme="minorHAnsi"/>
        </w:rPr>
      </w:pPr>
      <w:r w:rsidRPr="00F77363">
        <w:rPr>
          <w:rFonts w:cstheme="minorHAnsi"/>
          <w:color w:val="4472C4" w:themeColor="accent1"/>
          <w:shd w:val="clear" w:color="auto" w:fill="FFFFFF"/>
        </w:rPr>
        <w:t xml:space="preserve">Zhang &amp; Min (2020) </w:t>
      </w:r>
      <w:r w:rsidRPr="00F77363">
        <w:rPr>
          <w:rFonts w:cstheme="minorHAnsi"/>
        </w:rPr>
        <w:t>The kernel function settings have a considerable impact on the precision of mixture CCPs recognition in the MSVM classification approach. As a result, it is advised to select the classifier's two-dimensional parameters using the fireworks technique. Performance of the proposed approach is evaluated against well-known genetic algorithm and particle swarm optimization methods. Results from simulations demonstrate that the proposed technique can increase recognition accuracy while also significantly cutting down on running time.</w:t>
      </w:r>
    </w:p>
    <w:p w14:paraId="5319B9F4" w14:textId="77777777" w:rsidR="00A353F5" w:rsidRPr="00F77363" w:rsidRDefault="00A353F5" w:rsidP="00CB749C">
      <w:pPr>
        <w:spacing w:line="240" w:lineRule="auto"/>
        <w:ind w:left="902" w:right="1009"/>
        <w:jc w:val="both"/>
        <w:rPr>
          <w:rFonts w:cstheme="minorHAnsi"/>
        </w:rPr>
      </w:pPr>
      <w:r w:rsidRPr="00F77363">
        <w:rPr>
          <w:rFonts w:cstheme="minorHAnsi"/>
          <w:color w:val="4472C4" w:themeColor="accent1"/>
        </w:rPr>
        <w:t xml:space="preserve">Tuba et al (2018) </w:t>
      </w:r>
      <w:r w:rsidRPr="00F77363">
        <w:rPr>
          <w:rFonts w:cstheme="minorHAnsi"/>
        </w:rPr>
        <w:t xml:space="preserve">The p-median problem is generally applicable in operational research and supply chain management. It has been established that the p-median problem is an example of an NP-hard problem and has been characterised in a variety of ways across </w:t>
      </w:r>
      <w:r w:rsidRPr="00F77363">
        <w:rPr>
          <w:rFonts w:cstheme="minorHAnsi"/>
        </w:rPr>
        <w:lastRenderedPageBreak/>
        <w:t>the literature. In this research, a new swarm intelligence system called the bare bones fireworks technique is proposed to solve the capacitated p-median issue. This method is the most recent iteration of the fireworks algorithm. Using benchmark datasets with varying p values, the proposed method is tested. The proposed technique generated results that were competitive and had potential for improvement when its performance was compared to that of other methods discovered in the literature.</w:t>
      </w:r>
    </w:p>
    <w:p w14:paraId="1CFF9E82" w14:textId="77777777" w:rsidR="00A353F5" w:rsidRPr="00F77363" w:rsidRDefault="00A353F5" w:rsidP="00CB749C">
      <w:pPr>
        <w:spacing w:line="240" w:lineRule="auto"/>
        <w:ind w:left="902" w:right="1009"/>
        <w:jc w:val="both"/>
        <w:rPr>
          <w:rFonts w:cstheme="minorHAnsi"/>
        </w:rPr>
      </w:pPr>
      <w:r w:rsidRPr="00F77363">
        <w:rPr>
          <w:rFonts w:cstheme="minorHAnsi"/>
          <w:color w:val="4472C4" w:themeColor="accent1"/>
        </w:rPr>
        <w:t xml:space="preserve">Fenten et al (2018) </w:t>
      </w:r>
      <w:r w:rsidRPr="00F77363">
        <w:rPr>
          <w:rFonts w:cstheme="minorHAnsi"/>
        </w:rPr>
        <w:t>Accurate weather forecasts are crucial since the agricultural and industrial sectors rely substantially on weather conditions today. It is also used to generate information and predictions about natural disasters. Weather forecasting is the process of selecting the optimal values for weather parameters and, additionally, predicting future weather conditions based on these variables.</w:t>
      </w:r>
    </w:p>
    <w:p w14:paraId="1570A50A" w14:textId="77777777" w:rsidR="00A353F5" w:rsidRPr="00F77363" w:rsidRDefault="00A353F5" w:rsidP="00CB749C">
      <w:pPr>
        <w:spacing w:line="240" w:lineRule="auto"/>
        <w:ind w:left="902" w:right="1009"/>
        <w:jc w:val="both"/>
        <w:rPr>
          <w:rFonts w:cstheme="minorHAnsi"/>
        </w:rPr>
      </w:pPr>
      <w:r w:rsidRPr="00F77363">
        <w:rPr>
          <w:rFonts w:cstheme="minorHAnsi"/>
          <w:color w:val="4472C4" w:themeColor="accent1"/>
        </w:rPr>
        <w:t xml:space="preserve">Singla et al (2020) </w:t>
      </w:r>
      <w:r w:rsidRPr="00F77363">
        <w:rPr>
          <w:rFonts w:cstheme="minorHAnsi"/>
        </w:rPr>
        <w:t>SVMs are flexible learning models that can be used for both regression and classification. Several authors have effectively used SVM in a range of fields. Despite the ongoing expansion and development of machine learning, SVM has been demonstrated to have a number of limitations.</w:t>
      </w:r>
    </w:p>
    <w:p w14:paraId="1D7832DF" w14:textId="77777777" w:rsidR="00A353F5" w:rsidRPr="00F77363" w:rsidRDefault="00A353F5" w:rsidP="00CB749C">
      <w:pPr>
        <w:spacing w:line="240" w:lineRule="auto"/>
        <w:ind w:left="902" w:right="1009"/>
        <w:jc w:val="both"/>
        <w:rPr>
          <w:rFonts w:cstheme="minorHAnsi"/>
        </w:rPr>
      </w:pPr>
      <w:r w:rsidRPr="00F77363">
        <w:rPr>
          <w:rFonts w:cstheme="minorHAnsi"/>
          <w:color w:val="4472C4" w:themeColor="accent1"/>
        </w:rPr>
        <w:t xml:space="preserve">Shafiee et al (2021) </w:t>
      </w:r>
      <w:r w:rsidRPr="00F77363">
        <w:rPr>
          <w:rFonts w:cstheme="minorHAnsi"/>
        </w:rPr>
        <w:t>Investors, companies, and banks are now more interested in the topic of accurate bankruptcy forecast evaluation due to the significance of firms' bankruptcy prediction (determining credit risk). To find new mathematical approaches that can provide a higher fit rate for this prediction, more investigation and algorithm fit comparisons are required.</w:t>
      </w:r>
    </w:p>
    <w:p w14:paraId="27445E5E" w14:textId="77777777" w:rsidR="00A353F5" w:rsidRPr="00F77363" w:rsidRDefault="00A353F5" w:rsidP="00CB749C">
      <w:pPr>
        <w:spacing w:line="240" w:lineRule="auto"/>
        <w:ind w:left="902" w:right="1009"/>
        <w:jc w:val="both"/>
        <w:rPr>
          <w:rFonts w:cstheme="minorHAnsi"/>
        </w:rPr>
      </w:pPr>
      <w:r w:rsidRPr="00F77363">
        <w:rPr>
          <w:rFonts w:cstheme="minorHAnsi"/>
          <w:color w:val="4472C4" w:themeColor="accent1"/>
        </w:rPr>
        <w:t xml:space="preserve">Strumberger et al (2018) </w:t>
      </w:r>
      <w:r w:rsidRPr="00F77363">
        <w:rPr>
          <w:rFonts w:cstheme="minorHAnsi"/>
        </w:rPr>
        <w:t>The "bare bones" approach has been revised and streamlined using the fireworks metaheuristic. According to the literature research, this approach to overcoming the difficulty of planning an RFID network has never been employed previously. The well-known hard optimization problem of RFID network planning is one of the most significant challenges in the deployment of the RFID network.</w:t>
      </w:r>
    </w:p>
    <w:p w14:paraId="04E50F53" w14:textId="77777777" w:rsidR="00A353F5" w:rsidRPr="00F77363" w:rsidRDefault="00A353F5" w:rsidP="00CB749C">
      <w:pPr>
        <w:spacing w:line="240" w:lineRule="auto"/>
        <w:ind w:left="902" w:right="1009"/>
        <w:jc w:val="both"/>
        <w:rPr>
          <w:rFonts w:cstheme="minorHAnsi"/>
        </w:rPr>
      </w:pPr>
      <w:r w:rsidRPr="00F77363">
        <w:rPr>
          <w:rFonts w:cstheme="minorHAnsi"/>
          <w:color w:val="4472C4" w:themeColor="accent1"/>
          <w:shd w:val="clear" w:color="auto" w:fill="FFFFFF"/>
        </w:rPr>
        <w:t>Tuba &amp; Eva</w:t>
      </w:r>
      <w:r w:rsidRPr="00F77363">
        <w:rPr>
          <w:rFonts w:cstheme="minorHAnsi"/>
          <w:color w:val="4472C4" w:themeColor="accent1"/>
        </w:rPr>
        <w:t xml:space="preserve"> (2019) </w:t>
      </w:r>
      <w:r w:rsidRPr="00F77363">
        <w:rPr>
          <w:rFonts w:cstheme="minorHAnsi"/>
        </w:rPr>
        <w:t xml:space="preserve">Machine learning algorithms are used in a wide range of </w:t>
      </w:r>
      <w:proofErr w:type="gramStart"/>
      <w:r w:rsidRPr="00F77363">
        <w:rPr>
          <w:rFonts w:cstheme="minorHAnsi"/>
        </w:rPr>
        <w:t>applications,</w:t>
      </w:r>
      <w:proofErr w:type="gramEnd"/>
      <w:r w:rsidRPr="00F77363">
        <w:rPr>
          <w:rFonts w:cstheme="minorHAnsi"/>
        </w:rPr>
        <w:t xml:space="preserve"> hence it is crucial to create faster, more accurate algorithms. Numerous proposed methods have been developed to address the categorization problem, one of the most common machine learning issues. Regardless of the classifier being used, the feature set chosen has a substantial impact on classification accuracy. Because the quality of the classification depends on the features, feature selection is a critical step in machine learning.</w:t>
      </w:r>
    </w:p>
    <w:p w14:paraId="62898817" w14:textId="77777777" w:rsidR="00A353F5" w:rsidRPr="00F77363" w:rsidRDefault="00A353F5" w:rsidP="00CB749C">
      <w:pPr>
        <w:spacing w:line="240" w:lineRule="auto"/>
        <w:ind w:left="902" w:right="1009"/>
        <w:jc w:val="both"/>
        <w:rPr>
          <w:rFonts w:cstheme="minorHAnsi"/>
        </w:rPr>
      </w:pPr>
      <w:r w:rsidRPr="00F77363">
        <w:rPr>
          <w:rFonts w:cstheme="minorHAnsi"/>
          <w:color w:val="4472C4" w:themeColor="accent1"/>
        </w:rPr>
        <w:t xml:space="preserve">Owolabi et al (2018) </w:t>
      </w:r>
      <w:r w:rsidRPr="00F77363">
        <w:rPr>
          <w:rFonts w:cstheme="minorHAnsi"/>
        </w:rPr>
        <w:t>Laser-induced breakdown spectroscopy, or LIBS, is an excellent technique for analysing both solid and liquid samples. More precise estimation of the constituents' concentrations in the test sample is not without its problems, though. To address this challenge, the first hybrid support vector regression (SVR) and extreme learning machine (ELM) fusion is given. The Extreme Learning Machine (ELM), a non-linear chemometric method, has the inherent capacity to mimic any non-linear connection describing laser-induced plasma. However, over-fitting reduces the spectroscopic regression accuracy of ELM.</w:t>
      </w:r>
    </w:p>
    <w:p w14:paraId="50A47339" w14:textId="77777777" w:rsidR="00246212" w:rsidRPr="00F77363" w:rsidRDefault="00A353F5" w:rsidP="00CB749C">
      <w:pPr>
        <w:spacing w:line="240" w:lineRule="auto"/>
        <w:ind w:left="902" w:right="1009"/>
        <w:jc w:val="both"/>
        <w:rPr>
          <w:rFonts w:cstheme="minorHAnsi"/>
        </w:rPr>
      </w:pPr>
      <w:r w:rsidRPr="00F77363">
        <w:rPr>
          <w:rFonts w:cstheme="minorHAnsi"/>
          <w:color w:val="4472C4" w:themeColor="accent1"/>
          <w:shd w:val="clear" w:color="auto" w:fill="FFFFFF"/>
        </w:rPr>
        <w:t xml:space="preserve">Fang &amp; </w:t>
      </w:r>
      <w:proofErr w:type="spellStart"/>
      <w:proofErr w:type="gramStart"/>
      <w:r w:rsidRPr="00F77363">
        <w:rPr>
          <w:rFonts w:cstheme="minorHAnsi"/>
          <w:color w:val="4472C4" w:themeColor="accent1"/>
          <w:shd w:val="clear" w:color="auto" w:fill="FFFFFF"/>
        </w:rPr>
        <w:t>Heping</w:t>
      </w:r>
      <w:proofErr w:type="spellEnd"/>
      <w:r w:rsidRPr="00F77363">
        <w:rPr>
          <w:rFonts w:cstheme="minorHAnsi"/>
          <w:color w:val="4472C4" w:themeColor="accent1"/>
        </w:rPr>
        <w:t xml:space="preserve">  (</w:t>
      </w:r>
      <w:proofErr w:type="gramEnd"/>
      <w:r w:rsidRPr="00F77363">
        <w:rPr>
          <w:rFonts w:cstheme="minorHAnsi"/>
          <w:color w:val="4472C4" w:themeColor="accent1"/>
        </w:rPr>
        <w:t>2022)</w:t>
      </w:r>
      <w:r w:rsidRPr="00F77363">
        <w:rPr>
          <w:rFonts w:cstheme="minorHAnsi"/>
        </w:rPr>
        <w:t>The recently developed arithmetic optimization algorithm (AOA), which has been utilised to address different practical optimization difficulties, simulates the addition, subtraction, multiplication, and division distribution properties of the basic arithmetic operations. However, it has been found that the AOA suffers from inadequate exploration and premature convergence to inferior solutions, especially when employed to address issues involving multi-dimensional optimization.</w:t>
      </w:r>
    </w:p>
    <w:p w14:paraId="62CAD6EA" w14:textId="05CCD429" w:rsidR="005616EB" w:rsidRPr="009B33F2" w:rsidRDefault="00DD41D9" w:rsidP="00CB749C">
      <w:pPr>
        <w:spacing w:line="240" w:lineRule="auto"/>
        <w:ind w:left="902" w:right="1009"/>
        <w:jc w:val="both"/>
        <w:rPr>
          <w:rFonts w:cstheme="minorHAnsi"/>
          <w:b/>
          <w:bCs/>
          <w:sz w:val="24"/>
          <w:szCs w:val="24"/>
        </w:rPr>
      </w:pPr>
      <w:r w:rsidRPr="009B33F2">
        <w:rPr>
          <w:rFonts w:cstheme="minorHAnsi"/>
          <w:b/>
          <w:bCs/>
          <w:sz w:val="24"/>
          <w:szCs w:val="24"/>
        </w:rPr>
        <w:t>PROPOSED METHOD</w:t>
      </w:r>
    </w:p>
    <w:p w14:paraId="13D09BA9" w14:textId="4E2F61FA" w:rsidR="005616EB" w:rsidRPr="009B33F2" w:rsidRDefault="00DD41D9" w:rsidP="00CB749C">
      <w:pPr>
        <w:spacing w:line="240" w:lineRule="auto"/>
        <w:ind w:left="902" w:right="1009"/>
        <w:jc w:val="both"/>
        <w:rPr>
          <w:rFonts w:cstheme="minorHAnsi"/>
          <w:i/>
          <w:iCs/>
        </w:rPr>
      </w:pPr>
      <w:proofErr w:type="gramStart"/>
      <w:r w:rsidRPr="009B33F2">
        <w:rPr>
          <w:rFonts w:cstheme="minorHAnsi"/>
          <w:i/>
          <w:iCs/>
        </w:rPr>
        <w:t xml:space="preserve">Manufacturing </w:t>
      </w:r>
      <w:r w:rsidR="00791203" w:rsidRPr="009B33F2">
        <w:rPr>
          <w:rFonts w:cstheme="minorHAnsi"/>
          <w:i/>
          <w:iCs/>
        </w:rPr>
        <w:t xml:space="preserve"> Process</w:t>
      </w:r>
      <w:proofErr w:type="gramEnd"/>
      <w:r w:rsidR="00791203" w:rsidRPr="009B33F2">
        <w:rPr>
          <w:rFonts w:cstheme="minorHAnsi"/>
          <w:i/>
          <w:iCs/>
        </w:rPr>
        <w:t xml:space="preserve"> o</w:t>
      </w:r>
      <w:r w:rsidRPr="009B33F2">
        <w:rPr>
          <w:rFonts w:cstheme="minorHAnsi"/>
          <w:i/>
          <w:iCs/>
        </w:rPr>
        <w:t>f Fireworks</w:t>
      </w:r>
    </w:p>
    <w:p w14:paraId="0B901F8C" w14:textId="00ADC56B" w:rsidR="00595E48" w:rsidRPr="00F77363" w:rsidRDefault="00595E48" w:rsidP="00CB749C">
      <w:pPr>
        <w:spacing w:line="240" w:lineRule="auto"/>
        <w:ind w:left="902" w:right="1009"/>
        <w:jc w:val="both"/>
        <w:rPr>
          <w:rFonts w:cstheme="minorHAnsi"/>
          <w:b/>
          <w:noProof/>
          <w:lang w:eastAsia="en-IN"/>
        </w:rPr>
      </w:pPr>
      <w:r w:rsidRPr="00F77363">
        <w:rPr>
          <w:rFonts w:cstheme="minorHAnsi"/>
        </w:rPr>
        <w:lastRenderedPageBreak/>
        <w:t xml:space="preserve">A separate manufacturing shed is used for the production of the fireworks goods seen in </w:t>
      </w:r>
      <w:r w:rsidRPr="009B33F2">
        <w:rPr>
          <w:rFonts w:cstheme="minorHAnsi"/>
          <w:color w:val="0070C0"/>
        </w:rPr>
        <w:t>Fig. 1</w:t>
      </w:r>
      <w:r w:rsidRPr="00F77363">
        <w:rPr>
          <w:rFonts w:cstheme="minorHAnsi"/>
        </w:rPr>
        <w:t xml:space="preserve">. The minimum dimensions for industrial sheds are those </w:t>
      </w:r>
      <w:r w:rsidR="00CF18BB" w:rsidRPr="00F77363">
        <w:rPr>
          <w:rFonts w:cstheme="minorHAnsi"/>
        </w:rPr>
        <w:t xml:space="preserve">specified in the factories </w:t>
      </w:r>
      <w:proofErr w:type="gramStart"/>
      <w:r w:rsidR="00CF18BB" w:rsidRPr="00F77363">
        <w:rPr>
          <w:rFonts w:cstheme="minorHAnsi"/>
        </w:rPr>
        <w:t xml:space="preserve">act </w:t>
      </w:r>
      <w:r w:rsidRPr="00F77363">
        <w:rPr>
          <w:rFonts w:cstheme="minorHAnsi"/>
        </w:rPr>
        <w:t>.</w:t>
      </w:r>
      <w:proofErr w:type="gramEnd"/>
      <w:r w:rsidRPr="00F77363">
        <w:rPr>
          <w:rFonts w:cstheme="minorHAnsi"/>
        </w:rPr>
        <w:t xml:space="preserve"> If the manufacturers adhere to these guidelines, then accidents caused by dangerous working circumstances can be greatly minimised, and if the employees are trained in chemical handling safety, then accidents caused by unsafe acts can also be decreased.</w:t>
      </w:r>
    </w:p>
    <w:p w14:paraId="1D175594" w14:textId="1D885B3C" w:rsidR="00F51635" w:rsidRPr="00F77363" w:rsidRDefault="002A57B9" w:rsidP="00CB749C">
      <w:pPr>
        <w:spacing w:line="240" w:lineRule="auto"/>
        <w:ind w:left="902" w:right="1009"/>
        <w:jc w:val="center"/>
        <w:rPr>
          <w:rFonts w:cstheme="minorHAnsi"/>
          <w:b/>
          <w:noProof/>
          <w:lang w:eastAsia="en-IN"/>
        </w:rPr>
      </w:pPr>
      <w:r w:rsidRPr="004B1ED3">
        <w:rPr>
          <w:rFonts w:cstheme="minorHAnsi"/>
          <w:b/>
          <w:noProof/>
          <w:lang w:val="en-US"/>
        </w:rPr>
        <w:drawing>
          <wp:inline distT="0" distB="0" distL="0" distR="0" wp14:anchorId="1320BF74" wp14:editId="3788F2A5">
            <wp:extent cx="4041077" cy="3150870"/>
            <wp:effectExtent l="19050" t="19050" r="17145" b="1143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042260" cy="3151792"/>
                    </a:xfrm>
                    <a:prstGeom prst="rect">
                      <a:avLst/>
                    </a:prstGeom>
                    <a:noFill/>
                    <a:ln w="9525">
                      <a:solidFill>
                        <a:schemeClr val="tx1"/>
                      </a:solidFill>
                      <a:miter lim="800000"/>
                      <a:headEnd/>
                      <a:tailEnd/>
                    </a:ln>
                  </pic:spPr>
                </pic:pic>
              </a:graphicData>
            </a:graphic>
          </wp:inline>
        </w:drawing>
      </w:r>
    </w:p>
    <w:p w14:paraId="094664C2" w14:textId="534BE797" w:rsidR="00E11785" w:rsidRPr="009B33F2" w:rsidRDefault="00F51635" w:rsidP="00CB749C">
      <w:pPr>
        <w:autoSpaceDE w:val="0"/>
        <w:autoSpaceDN w:val="0"/>
        <w:adjustRightInd w:val="0"/>
        <w:spacing w:after="0" w:line="240" w:lineRule="auto"/>
        <w:ind w:left="902" w:right="1009"/>
        <w:jc w:val="center"/>
        <w:rPr>
          <w:rFonts w:cstheme="minorHAnsi"/>
          <w:sz w:val="20"/>
          <w:szCs w:val="20"/>
        </w:rPr>
      </w:pPr>
      <w:r w:rsidRPr="009B33F2">
        <w:rPr>
          <w:rFonts w:cstheme="minorHAnsi"/>
          <w:sz w:val="20"/>
          <w:szCs w:val="20"/>
        </w:rPr>
        <w:t>Fig. 1 Firework industries' procedures</w:t>
      </w:r>
    </w:p>
    <w:p w14:paraId="72388C49" w14:textId="5ACB1801" w:rsidR="00E11785" w:rsidRPr="009B33F2" w:rsidRDefault="00790B9A" w:rsidP="00CB749C">
      <w:pPr>
        <w:pStyle w:val="NormalWeb"/>
        <w:ind w:left="902" w:right="1009"/>
        <w:jc w:val="both"/>
        <w:rPr>
          <w:rFonts w:asciiTheme="minorHAnsi" w:hAnsiTheme="minorHAnsi" w:cstheme="minorHAnsi"/>
          <w:b/>
          <w:bCs/>
          <w:i/>
          <w:iCs/>
          <w:color w:val="252525"/>
          <w:sz w:val="22"/>
          <w:szCs w:val="22"/>
        </w:rPr>
      </w:pPr>
      <w:r w:rsidRPr="009B33F2">
        <w:rPr>
          <w:rStyle w:val="Strong"/>
          <w:rFonts w:asciiTheme="minorHAnsi" w:hAnsiTheme="minorHAnsi" w:cstheme="minorHAnsi"/>
          <w:b w:val="0"/>
          <w:bCs w:val="0"/>
          <w:i/>
          <w:iCs/>
          <w:color w:val="252525"/>
          <w:sz w:val="22"/>
          <w:szCs w:val="22"/>
        </w:rPr>
        <w:t xml:space="preserve">Pyrotechnics' potential risks </w:t>
      </w:r>
    </w:p>
    <w:p w14:paraId="5F1D8AE8" w14:textId="0F2A668C" w:rsidR="00E11785" w:rsidRPr="00F77363" w:rsidRDefault="00E11785" w:rsidP="00CB749C">
      <w:pPr>
        <w:pStyle w:val="NormalWeb"/>
        <w:ind w:left="902" w:right="1009"/>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 xml:space="preserve">Each and every chemical used in the fireworks industry is dangerous. Fuel and an oxidising agent are combined to create fireworks. As a result of the workers' ongoing exposure to toxins, there may be health repercussions. Toxic discharge, fire, and explosion are the primary risks associated with the fireworks industry. Fire is the main danger here, as it can cause both property loss and human illness. Another major risk that arises in the fireworks industry is static electricity. Using a wooden plate, chemicals like fuels, oxidizers, and igniters are manually blended. </w:t>
      </w:r>
      <w:proofErr w:type="spellStart"/>
      <w:r w:rsidRPr="00F77363">
        <w:rPr>
          <w:rFonts w:asciiTheme="minorHAnsi" w:hAnsiTheme="minorHAnsi" w:cstheme="minorHAnsi"/>
          <w:color w:val="252525"/>
          <w:sz w:val="22"/>
          <w:szCs w:val="22"/>
        </w:rPr>
        <w:t>Sulfur</w:t>
      </w:r>
      <w:proofErr w:type="spellEnd"/>
      <w:r w:rsidRPr="00F77363">
        <w:rPr>
          <w:rFonts w:asciiTheme="minorHAnsi" w:hAnsiTheme="minorHAnsi" w:cstheme="minorHAnsi"/>
          <w:color w:val="252525"/>
          <w:sz w:val="22"/>
          <w:szCs w:val="22"/>
        </w:rPr>
        <w:t xml:space="preserve"> dioxide, carbon dioxide, carbon monoxide, nitrogen oxide, and other pollutants released by firecrackers have been linked to health issues. When crackers are consumed at festivals, the environment becomes highly hazardous.</w:t>
      </w:r>
    </w:p>
    <w:p w14:paraId="0B66C179" w14:textId="34C9B702" w:rsidR="00E11785" w:rsidRPr="009B33F2" w:rsidRDefault="003C51AB" w:rsidP="00CB749C">
      <w:pPr>
        <w:pStyle w:val="NormalWeb"/>
        <w:ind w:left="902" w:right="1009"/>
        <w:jc w:val="both"/>
        <w:rPr>
          <w:rFonts w:asciiTheme="minorHAnsi" w:hAnsiTheme="minorHAnsi" w:cstheme="minorHAnsi"/>
          <w:b/>
          <w:bCs/>
          <w:i/>
          <w:iCs/>
          <w:color w:val="252525"/>
          <w:sz w:val="22"/>
          <w:szCs w:val="22"/>
        </w:rPr>
      </w:pPr>
      <w:r w:rsidRPr="009B33F2">
        <w:rPr>
          <w:rStyle w:val="Strong"/>
          <w:rFonts w:asciiTheme="minorHAnsi" w:hAnsiTheme="minorHAnsi" w:cstheme="minorHAnsi"/>
          <w:b w:val="0"/>
          <w:bCs w:val="0"/>
          <w:i/>
          <w:iCs/>
          <w:color w:val="252525"/>
          <w:sz w:val="22"/>
          <w:szCs w:val="22"/>
        </w:rPr>
        <w:t>Accidents</w:t>
      </w:r>
      <w:r w:rsidR="00E11785" w:rsidRPr="009B33F2">
        <w:rPr>
          <w:rStyle w:val="Strong"/>
          <w:rFonts w:asciiTheme="minorHAnsi" w:hAnsiTheme="minorHAnsi" w:cstheme="minorHAnsi"/>
          <w:b w:val="0"/>
          <w:bCs w:val="0"/>
          <w:i/>
          <w:iCs/>
          <w:color w:val="252525"/>
          <w:sz w:val="22"/>
          <w:szCs w:val="22"/>
        </w:rPr>
        <w:t>' root causes</w:t>
      </w:r>
    </w:p>
    <w:p w14:paraId="0018F49C" w14:textId="77777777" w:rsidR="00E11785" w:rsidRPr="00F77363" w:rsidRDefault="00E11785" w:rsidP="00CB749C">
      <w:pPr>
        <w:pStyle w:val="NormalWeb"/>
        <w:ind w:left="902" w:right="1009"/>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 xml:space="preserve">This study examined the factors that lead to accidents in the fireworks industry. Workers in the fireworks industry provided information that was gathered and analysed using a factor matrix. This demonstrates unequivocally that these five criteria account for the majority of incidents in the fireworks sector. According to this, the majority of mishaps happened when making elegant type. In this process, water and chemicals are combined to create sludge. The slurry should be kept in a properly ventilated place after preparation to prevent heat buildup, but if these precautions are not taken, there is a risk of fire mishaps. discovered the fatalities from the explosion of gunpowder in the fireworks factory. When it explodes owing to unidentified ignition sources, the impact on the employees is considerable, resulting in significant injuries or fatalities. When compared to other chemicals, the gun powder explosion has an extremely high fatality rate. The government organisation also examined the causes of fireworks accidents, as shown in </w:t>
      </w:r>
      <w:r w:rsidRPr="00EA0EB3">
        <w:rPr>
          <w:rFonts w:asciiTheme="minorHAnsi" w:hAnsiTheme="minorHAnsi" w:cstheme="minorHAnsi"/>
          <w:color w:val="4472C4" w:themeColor="accent1"/>
          <w:sz w:val="22"/>
          <w:szCs w:val="22"/>
        </w:rPr>
        <w:t>Fig. 2</w:t>
      </w:r>
      <w:r w:rsidRPr="00F77363">
        <w:rPr>
          <w:rFonts w:asciiTheme="minorHAnsi" w:hAnsiTheme="minorHAnsi" w:cstheme="minorHAnsi"/>
          <w:color w:val="252525"/>
          <w:sz w:val="22"/>
          <w:szCs w:val="22"/>
        </w:rPr>
        <w:t>, where 36% of the reported incidents were primarily caused by friction.</w:t>
      </w:r>
    </w:p>
    <w:p w14:paraId="6D0F122B" w14:textId="7412F121" w:rsidR="004A4E2D" w:rsidRPr="00F77363" w:rsidRDefault="002A57B9" w:rsidP="00CB749C">
      <w:pPr>
        <w:pStyle w:val="NormalWeb"/>
        <w:ind w:left="902" w:right="1009"/>
        <w:jc w:val="center"/>
        <w:rPr>
          <w:rFonts w:asciiTheme="minorHAnsi" w:hAnsiTheme="minorHAnsi" w:cstheme="minorHAnsi"/>
          <w:color w:val="252525"/>
          <w:sz w:val="22"/>
          <w:szCs w:val="22"/>
        </w:rPr>
      </w:pPr>
      <w:r w:rsidRPr="00F66DFD">
        <w:rPr>
          <w:rFonts w:asciiTheme="minorHAnsi" w:hAnsiTheme="minorHAnsi" w:cstheme="minorHAnsi"/>
          <w:noProof/>
          <w:color w:val="252525"/>
          <w:sz w:val="22"/>
          <w:szCs w:val="22"/>
        </w:rPr>
        <w:lastRenderedPageBreak/>
        <w:drawing>
          <wp:inline distT="0" distB="0" distL="0" distR="0" wp14:anchorId="15B97108" wp14:editId="5BE9F378">
            <wp:extent cx="4102259" cy="3524250"/>
            <wp:effectExtent l="19050" t="19050" r="1270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10051" cy="3530944"/>
                    </a:xfrm>
                    <a:prstGeom prst="rect">
                      <a:avLst/>
                    </a:prstGeom>
                    <a:ln>
                      <a:solidFill>
                        <a:schemeClr val="tx1"/>
                      </a:solidFill>
                    </a:ln>
                  </pic:spPr>
                </pic:pic>
              </a:graphicData>
            </a:graphic>
          </wp:inline>
        </w:drawing>
      </w:r>
    </w:p>
    <w:p w14:paraId="7638E08C" w14:textId="77777777" w:rsidR="004A4E2D" w:rsidRPr="009B33F2" w:rsidRDefault="004A4E2D" w:rsidP="00CB749C">
      <w:pPr>
        <w:autoSpaceDE w:val="0"/>
        <w:autoSpaceDN w:val="0"/>
        <w:adjustRightInd w:val="0"/>
        <w:spacing w:after="0" w:line="240" w:lineRule="auto"/>
        <w:ind w:left="902" w:right="1009"/>
        <w:jc w:val="center"/>
        <w:rPr>
          <w:rFonts w:cstheme="minorHAnsi"/>
          <w:sz w:val="20"/>
          <w:szCs w:val="20"/>
        </w:rPr>
      </w:pPr>
      <w:r w:rsidRPr="009B33F2">
        <w:rPr>
          <w:rFonts w:cstheme="minorHAnsi"/>
          <w:sz w:val="20"/>
          <w:szCs w:val="20"/>
        </w:rPr>
        <w:t>Fig. 2 Causes for accidents</w:t>
      </w:r>
    </w:p>
    <w:p w14:paraId="7046A0C0" w14:textId="77777777" w:rsidR="005038F7" w:rsidRPr="00F77363" w:rsidRDefault="005038F7" w:rsidP="00CB749C">
      <w:pPr>
        <w:spacing w:line="240" w:lineRule="auto"/>
        <w:ind w:left="902" w:right="1009"/>
        <w:jc w:val="both"/>
        <w:rPr>
          <w:rFonts w:cstheme="minorHAnsi"/>
        </w:rPr>
      </w:pPr>
    </w:p>
    <w:p w14:paraId="2B17DBC3" w14:textId="5AD0B0D5" w:rsidR="00443BB6" w:rsidRPr="009B33F2" w:rsidRDefault="002401EF" w:rsidP="00CB749C">
      <w:pPr>
        <w:spacing w:line="240" w:lineRule="auto"/>
        <w:ind w:left="902" w:right="1009"/>
        <w:jc w:val="both"/>
        <w:rPr>
          <w:rFonts w:cstheme="minorHAnsi"/>
          <w:i/>
          <w:iCs/>
        </w:rPr>
      </w:pPr>
      <w:r w:rsidRPr="009B33F2">
        <w:rPr>
          <w:rFonts w:cstheme="minorHAnsi"/>
          <w:i/>
          <w:iCs/>
        </w:rPr>
        <w:t>Support</w:t>
      </w:r>
      <w:r w:rsidR="00443BB6" w:rsidRPr="009B33F2">
        <w:rPr>
          <w:rFonts w:cstheme="minorHAnsi"/>
          <w:i/>
          <w:iCs/>
        </w:rPr>
        <w:t xml:space="preserve"> Vector Machine</w:t>
      </w:r>
    </w:p>
    <w:p w14:paraId="5D748570" w14:textId="453D6DCF" w:rsidR="00E11785" w:rsidRPr="00F77363" w:rsidRDefault="00E11785" w:rsidP="00CB749C">
      <w:pPr>
        <w:spacing w:line="240" w:lineRule="auto"/>
        <w:ind w:left="902" w:right="1009"/>
        <w:jc w:val="both"/>
        <w:rPr>
          <w:rFonts w:cstheme="minorHAnsi"/>
          <w:b/>
          <w:bCs/>
        </w:rPr>
      </w:pPr>
      <w:r w:rsidRPr="00F77363">
        <w:rPr>
          <w:rFonts w:cstheme="minorHAnsi"/>
        </w:rPr>
        <w:t xml:space="preserve">One of the newest and most popular binary classifiers is the support vector machine (SVM). The SVM's main goal is to identify a hyperplane that divides instances belonging to two different classes. Each instance is identified with the appropriate class and is represented as a point in space. The hyperplane that divides samples from various classes represented as vectors xi Rd labelled with </w:t>
      </w:r>
      <w:proofErr w:type="spellStart"/>
      <w:r w:rsidRPr="00F77363">
        <w:rPr>
          <w:rFonts w:cstheme="minorHAnsi"/>
        </w:rPr>
        <w:t>yi</w:t>
      </w:r>
      <w:proofErr w:type="spellEnd"/>
      <w:r w:rsidRPr="00F77363">
        <w:rPr>
          <w:rFonts w:cstheme="minorHAnsi"/>
        </w:rPr>
        <w:t xml:space="preserve"> 1, 1, I = 1, </w:t>
      </w:r>
      <w:proofErr w:type="gramStart"/>
      <w:r w:rsidRPr="00F77363">
        <w:rPr>
          <w:rFonts w:cstheme="minorHAnsi"/>
        </w:rPr>
        <w:t>2,...</w:t>
      </w:r>
      <w:proofErr w:type="gramEnd"/>
      <w:r w:rsidRPr="00F77363">
        <w:rPr>
          <w:rFonts w:cstheme="minorHAnsi"/>
        </w:rPr>
        <w:t>, n, could be stated as follows under the assumption that training data are linearly separable:</w:t>
      </w:r>
    </w:p>
    <w:p w14:paraId="725F94FC" w14:textId="1C4B4FCD" w:rsidR="000A59FD" w:rsidRPr="00F77363" w:rsidRDefault="009B33F2" w:rsidP="00CB749C">
      <w:pPr>
        <w:spacing w:line="240" w:lineRule="auto"/>
        <w:ind w:left="902" w:right="1009"/>
        <w:jc w:val="center"/>
        <w:rPr>
          <w:rFonts w:cstheme="minorHAnsi"/>
        </w:rPr>
      </w:pPr>
      <w:r>
        <w:rPr>
          <w:rFonts w:cstheme="minorHAnsi"/>
        </w:rPr>
        <w:t xml:space="preserve">                     </w:t>
      </w:r>
      <w:r w:rsidR="00601123" w:rsidRPr="00F77363">
        <w:rPr>
          <w:rFonts w:cstheme="minorHAnsi"/>
          <w:noProof/>
          <w:lang w:eastAsia="en-IN"/>
        </w:rPr>
        <w:drawing>
          <wp:inline distT="0" distB="0" distL="0" distR="0" wp14:anchorId="31B3FD52" wp14:editId="6109F2A0">
            <wp:extent cx="3019425" cy="285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JPG"/>
                    <pic:cNvPicPr/>
                  </pic:nvPicPr>
                  <pic:blipFill>
                    <a:blip r:embed="rId9">
                      <a:extLst>
                        <a:ext uri="{28A0092B-C50C-407E-A947-70E740481C1C}">
                          <a14:useLocalDpi xmlns:a14="http://schemas.microsoft.com/office/drawing/2010/main" val="0"/>
                        </a:ext>
                      </a:extLst>
                    </a:blip>
                    <a:stretch>
                      <a:fillRect/>
                    </a:stretch>
                  </pic:blipFill>
                  <pic:spPr>
                    <a:xfrm>
                      <a:off x="0" y="0"/>
                      <a:ext cx="3019425" cy="285750"/>
                    </a:xfrm>
                    <a:prstGeom prst="rect">
                      <a:avLst/>
                    </a:prstGeom>
                  </pic:spPr>
                </pic:pic>
              </a:graphicData>
            </a:graphic>
          </wp:inline>
        </w:drawing>
      </w:r>
      <w:r>
        <w:rPr>
          <w:rFonts w:cstheme="minorHAnsi"/>
        </w:rPr>
        <w:t xml:space="preserve">                                (1)</w:t>
      </w:r>
    </w:p>
    <w:p w14:paraId="0423D2B6" w14:textId="770EBF1F" w:rsidR="00823E02" w:rsidRPr="00F77363" w:rsidRDefault="00823E02" w:rsidP="00CB749C">
      <w:pPr>
        <w:spacing w:line="240" w:lineRule="auto"/>
        <w:ind w:left="902" w:right="1009"/>
        <w:jc w:val="both"/>
        <w:rPr>
          <w:rFonts w:cstheme="minorHAnsi"/>
        </w:rPr>
      </w:pPr>
      <w:r w:rsidRPr="00F77363">
        <w:rPr>
          <w:rFonts w:cstheme="minorHAnsi"/>
        </w:rPr>
        <w:t xml:space="preserve">The soft margin is introduced as follows because there are generally more outliers in real-world data than in the hard margin suggested by </w:t>
      </w:r>
      <w:r w:rsidRPr="009B33F2">
        <w:rPr>
          <w:rFonts w:cstheme="minorHAnsi"/>
          <w:color w:val="0070C0"/>
        </w:rPr>
        <w:t>Equation (1)</w:t>
      </w:r>
      <w:r w:rsidRPr="00F77363">
        <w:rPr>
          <w:rFonts w:cstheme="minorHAnsi"/>
        </w:rPr>
        <w:t>:</w:t>
      </w:r>
    </w:p>
    <w:p w14:paraId="1BB38EBB" w14:textId="4F6CAD40" w:rsidR="000A59FD" w:rsidRPr="00F77363" w:rsidRDefault="009B33F2" w:rsidP="00CB749C">
      <w:pPr>
        <w:spacing w:line="240" w:lineRule="auto"/>
        <w:ind w:left="902" w:right="1009"/>
        <w:jc w:val="center"/>
        <w:rPr>
          <w:rFonts w:cstheme="minorHAnsi"/>
        </w:rPr>
      </w:pPr>
      <w:r>
        <w:rPr>
          <w:rFonts w:cstheme="minorHAnsi"/>
        </w:rPr>
        <w:t xml:space="preserve">               </w:t>
      </w:r>
      <w:r w:rsidR="000A59FD" w:rsidRPr="00F77363">
        <w:rPr>
          <w:rFonts w:cstheme="minorHAnsi"/>
          <w:noProof/>
          <w:lang w:eastAsia="en-IN"/>
        </w:rPr>
        <w:drawing>
          <wp:inline distT="0" distB="0" distL="0" distR="0" wp14:anchorId="472295D3" wp14:editId="14DA9406">
            <wp:extent cx="3743325" cy="371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JPG"/>
                    <pic:cNvPicPr/>
                  </pic:nvPicPr>
                  <pic:blipFill>
                    <a:blip r:embed="rId10">
                      <a:extLst>
                        <a:ext uri="{28A0092B-C50C-407E-A947-70E740481C1C}">
                          <a14:useLocalDpi xmlns:a14="http://schemas.microsoft.com/office/drawing/2010/main" val="0"/>
                        </a:ext>
                      </a:extLst>
                    </a:blip>
                    <a:stretch>
                      <a:fillRect/>
                    </a:stretch>
                  </pic:blipFill>
                  <pic:spPr>
                    <a:xfrm>
                      <a:off x="0" y="0"/>
                      <a:ext cx="3743325" cy="371475"/>
                    </a:xfrm>
                    <a:prstGeom prst="rect">
                      <a:avLst/>
                    </a:prstGeom>
                  </pic:spPr>
                </pic:pic>
              </a:graphicData>
            </a:graphic>
          </wp:inline>
        </w:drawing>
      </w:r>
      <w:r>
        <w:rPr>
          <w:rFonts w:cstheme="minorHAnsi"/>
        </w:rPr>
        <w:t xml:space="preserve">             (2)</w:t>
      </w:r>
    </w:p>
    <w:p w14:paraId="7FADC6FB" w14:textId="77777777" w:rsidR="001D515A" w:rsidRPr="00F77363" w:rsidRDefault="001D515A" w:rsidP="00CB749C">
      <w:pPr>
        <w:spacing w:line="240" w:lineRule="auto"/>
        <w:ind w:left="902" w:right="1009"/>
        <w:jc w:val="both"/>
        <w:rPr>
          <w:rFonts w:cstheme="minorHAnsi"/>
        </w:rPr>
      </w:pPr>
    </w:p>
    <w:p w14:paraId="756FE6A0" w14:textId="096B97DE" w:rsidR="000A59FD" w:rsidRPr="00F77363" w:rsidRDefault="000A59FD" w:rsidP="00CB749C">
      <w:pPr>
        <w:spacing w:line="240" w:lineRule="auto"/>
        <w:ind w:left="902" w:right="1009"/>
        <w:jc w:val="both"/>
        <w:rPr>
          <w:rFonts w:cstheme="minorHAnsi"/>
        </w:rPr>
      </w:pPr>
      <w:r w:rsidRPr="00F77363">
        <w:rPr>
          <w:rFonts w:cstheme="minorHAnsi"/>
        </w:rPr>
        <w:t>The following quadric programming problem needs to be resolved in order to determine the ideal soft margin:</w:t>
      </w:r>
    </w:p>
    <w:p w14:paraId="55809238" w14:textId="36D9C5DB" w:rsidR="005038F7" w:rsidRPr="00F77363" w:rsidRDefault="009B33F2" w:rsidP="00CB749C">
      <w:pPr>
        <w:spacing w:line="240" w:lineRule="auto"/>
        <w:ind w:left="902" w:right="1009"/>
        <w:jc w:val="center"/>
        <w:rPr>
          <w:rFonts w:cstheme="minorHAnsi"/>
        </w:rPr>
      </w:pPr>
      <w:r>
        <w:rPr>
          <w:rFonts w:cstheme="minorHAnsi"/>
        </w:rPr>
        <w:t xml:space="preserve">                                              </w:t>
      </w:r>
      <w:r w:rsidR="000A59FD" w:rsidRPr="00F77363">
        <w:rPr>
          <w:rFonts w:cstheme="minorHAnsi"/>
          <w:noProof/>
          <w:lang w:eastAsia="en-IN"/>
        </w:rPr>
        <w:drawing>
          <wp:inline distT="0" distB="0" distL="0" distR="0" wp14:anchorId="6F5E7BE3" wp14:editId="16C39699">
            <wp:extent cx="1866900" cy="657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JPG"/>
                    <pic:cNvPicPr/>
                  </pic:nvPicPr>
                  <pic:blipFill>
                    <a:blip r:embed="rId11">
                      <a:extLst>
                        <a:ext uri="{28A0092B-C50C-407E-A947-70E740481C1C}">
                          <a14:useLocalDpi xmlns:a14="http://schemas.microsoft.com/office/drawing/2010/main" val="0"/>
                        </a:ext>
                      </a:extLst>
                    </a:blip>
                    <a:stretch>
                      <a:fillRect/>
                    </a:stretch>
                  </pic:blipFill>
                  <pic:spPr>
                    <a:xfrm>
                      <a:off x="0" y="0"/>
                      <a:ext cx="1866900" cy="657225"/>
                    </a:xfrm>
                    <a:prstGeom prst="rect">
                      <a:avLst/>
                    </a:prstGeom>
                  </pic:spPr>
                </pic:pic>
              </a:graphicData>
            </a:graphic>
          </wp:inline>
        </w:drawing>
      </w:r>
      <w:r>
        <w:rPr>
          <w:rFonts w:cstheme="minorHAnsi"/>
        </w:rPr>
        <w:t xml:space="preserve">                                     (3)</w:t>
      </w:r>
    </w:p>
    <w:p w14:paraId="34608C65" w14:textId="5A1424FD" w:rsidR="00E11785" w:rsidRPr="00F77363" w:rsidRDefault="009B33F2" w:rsidP="00CB749C">
      <w:pPr>
        <w:spacing w:line="240" w:lineRule="auto"/>
        <w:ind w:left="902" w:right="1009"/>
        <w:jc w:val="center"/>
        <w:rPr>
          <w:rFonts w:cstheme="minorHAnsi"/>
        </w:rPr>
      </w:pPr>
      <w:r>
        <w:rPr>
          <w:rFonts w:cstheme="minorHAnsi"/>
        </w:rPr>
        <w:t xml:space="preserve">                        </w:t>
      </w:r>
      <w:r w:rsidR="000A59FD" w:rsidRPr="00F77363">
        <w:rPr>
          <w:rFonts w:cstheme="minorHAnsi"/>
          <w:noProof/>
          <w:lang w:eastAsia="en-IN"/>
        </w:rPr>
        <w:drawing>
          <wp:inline distT="0" distB="0" distL="0" distR="0" wp14:anchorId="2BFEA310" wp14:editId="62C262B8">
            <wp:extent cx="264795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JPG"/>
                    <pic:cNvPicPr/>
                  </pic:nvPicPr>
                  <pic:blipFill>
                    <a:blip r:embed="rId12">
                      <a:extLst>
                        <a:ext uri="{28A0092B-C50C-407E-A947-70E740481C1C}">
                          <a14:useLocalDpi xmlns:a14="http://schemas.microsoft.com/office/drawing/2010/main" val="0"/>
                        </a:ext>
                      </a:extLst>
                    </a:blip>
                    <a:stretch>
                      <a:fillRect/>
                    </a:stretch>
                  </pic:blipFill>
                  <pic:spPr>
                    <a:xfrm>
                      <a:off x="0" y="0"/>
                      <a:ext cx="2647950" cy="342900"/>
                    </a:xfrm>
                    <a:prstGeom prst="rect">
                      <a:avLst/>
                    </a:prstGeom>
                  </pic:spPr>
                </pic:pic>
              </a:graphicData>
            </a:graphic>
          </wp:inline>
        </w:drawing>
      </w:r>
      <w:r>
        <w:rPr>
          <w:rFonts w:cstheme="minorHAnsi"/>
        </w:rPr>
        <w:t xml:space="preserve">                                 (4)</w:t>
      </w:r>
    </w:p>
    <w:p w14:paraId="0A3A1267" w14:textId="6D49E63E" w:rsidR="00E11785" w:rsidRPr="00F77363" w:rsidRDefault="00E11785" w:rsidP="00CB749C">
      <w:pPr>
        <w:pStyle w:val="NormalWeb"/>
        <w:ind w:left="902" w:right="1009"/>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 xml:space="preserve">Usually, cross-validation is used to assess accuracy. Grid search has the drawback of being a local search, making it more likely to become enmeshed in local optimums. Another </w:t>
      </w:r>
      <w:r w:rsidRPr="00F77363">
        <w:rPr>
          <w:rFonts w:asciiTheme="minorHAnsi" w:hAnsiTheme="minorHAnsi" w:cstheme="minorHAnsi"/>
          <w:color w:val="252525"/>
          <w:sz w:val="22"/>
          <w:szCs w:val="22"/>
        </w:rPr>
        <w:lastRenderedPageBreak/>
        <w:t>challenge is determining the search interval. Search intervals that are too long will generate a large number of useless calculations, whereas search intervals that are too short will almost certainly result in the absence of ideal values.</w:t>
      </w:r>
    </w:p>
    <w:p w14:paraId="77AE8F57" w14:textId="7A777200" w:rsidR="00E11785" w:rsidRPr="009B33F2" w:rsidRDefault="00E11785" w:rsidP="00CB749C">
      <w:pPr>
        <w:pStyle w:val="NormalWeb"/>
        <w:ind w:left="902" w:right="1009"/>
        <w:jc w:val="both"/>
        <w:rPr>
          <w:rFonts w:asciiTheme="minorHAnsi" w:hAnsiTheme="minorHAnsi" w:cstheme="minorHAnsi"/>
          <w:b/>
          <w:bCs/>
          <w:i/>
          <w:iCs/>
          <w:color w:val="252525"/>
          <w:sz w:val="22"/>
          <w:szCs w:val="22"/>
        </w:rPr>
      </w:pPr>
      <w:r w:rsidRPr="00F77363">
        <w:rPr>
          <w:rFonts w:asciiTheme="minorHAnsi" w:hAnsiTheme="minorHAnsi" w:cstheme="minorHAnsi"/>
          <w:color w:val="252525"/>
          <w:sz w:val="22"/>
          <w:szCs w:val="22"/>
        </w:rPr>
        <w:t> </w:t>
      </w:r>
      <w:r w:rsidRPr="009B33F2">
        <w:rPr>
          <w:rStyle w:val="Strong"/>
          <w:rFonts w:asciiTheme="minorHAnsi" w:hAnsiTheme="minorHAnsi" w:cstheme="minorHAnsi"/>
          <w:b w:val="0"/>
          <w:bCs w:val="0"/>
          <w:i/>
          <w:iCs/>
          <w:color w:val="252525"/>
          <w:sz w:val="22"/>
          <w:szCs w:val="22"/>
        </w:rPr>
        <w:t>FWA: Firework Algorithm</w:t>
      </w:r>
    </w:p>
    <w:p w14:paraId="7EBE00B3" w14:textId="4146DD78" w:rsidR="00E11785" w:rsidRPr="00F77363" w:rsidRDefault="00E11785" w:rsidP="00CB749C">
      <w:pPr>
        <w:pStyle w:val="NormalWeb"/>
        <w:ind w:left="902" w:right="1009"/>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FWA is used in parameter optimization for the SVM kernel function parameters because it has a high degree of accuracy when resolving non-linear and complex numerical computations. By simulating a fireworks explosion, it can look for the best answer, and more information on the FWA process may be discovered. Consider a system that has no fireworks. The first n places are chosen at random from the solution space. Its fireworks' spark count and explosion amplitude (i.e., xi, 8i = 1, 2</w:t>
      </w:r>
      <w:proofErr w:type="gramStart"/>
      <w:r w:rsidRPr="00F77363">
        <w:rPr>
          <w:rFonts w:asciiTheme="minorHAnsi" w:hAnsiTheme="minorHAnsi" w:cstheme="minorHAnsi"/>
          <w:color w:val="252525"/>
          <w:sz w:val="22"/>
          <w:szCs w:val="22"/>
        </w:rPr>
        <w:t>, :::n</w:t>
      </w:r>
      <w:proofErr w:type="gramEnd"/>
      <w:r w:rsidRPr="00F77363">
        <w:rPr>
          <w:rFonts w:asciiTheme="minorHAnsi" w:hAnsiTheme="minorHAnsi" w:cstheme="minorHAnsi"/>
          <w:color w:val="252525"/>
          <w:sz w:val="22"/>
          <w:szCs w:val="22"/>
        </w:rPr>
        <w:t>) are defined as</w:t>
      </w:r>
    </w:p>
    <w:p w14:paraId="0F8BCCAF" w14:textId="56AB0F12" w:rsidR="00E11785" w:rsidRPr="00F77363" w:rsidRDefault="001D515A" w:rsidP="00CB749C">
      <w:pPr>
        <w:tabs>
          <w:tab w:val="left" w:pos="720"/>
        </w:tabs>
        <w:spacing w:line="240" w:lineRule="auto"/>
        <w:ind w:left="902" w:right="1009"/>
        <w:jc w:val="both"/>
        <w:rPr>
          <w:rFonts w:cstheme="minorHAnsi"/>
        </w:rPr>
      </w:pPr>
      <w:r w:rsidRPr="00F77363">
        <w:rPr>
          <w:rFonts w:cstheme="minorHAnsi"/>
          <w:noProof/>
          <w:lang w:eastAsia="en-IN"/>
        </w:rPr>
        <w:drawing>
          <wp:anchor distT="0" distB="0" distL="114300" distR="114300" simplePos="0" relativeHeight="251660288" behindDoc="0" locked="0" layoutInCell="1" allowOverlap="1" wp14:anchorId="508CED56" wp14:editId="1B585678">
            <wp:simplePos x="0" y="0"/>
            <wp:positionH relativeFrom="column">
              <wp:posOffset>2138680</wp:posOffset>
            </wp:positionH>
            <wp:positionV relativeFrom="paragraph">
              <wp:posOffset>163195</wp:posOffset>
            </wp:positionV>
            <wp:extent cx="2162175" cy="160020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JPG"/>
                    <pic:cNvPicPr/>
                  </pic:nvPicPr>
                  <pic:blipFill>
                    <a:blip r:embed="rId13">
                      <a:extLst>
                        <a:ext uri="{28A0092B-C50C-407E-A947-70E740481C1C}">
                          <a14:useLocalDpi xmlns:a14="http://schemas.microsoft.com/office/drawing/2010/main" val="0"/>
                        </a:ext>
                      </a:extLst>
                    </a:blip>
                    <a:stretch>
                      <a:fillRect/>
                    </a:stretch>
                  </pic:blipFill>
                  <pic:spPr>
                    <a:xfrm>
                      <a:off x="0" y="0"/>
                      <a:ext cx="2162175" cy="1600200"/>
                    </a:xfrm>
                    <a:prstGeom prst="rect">
                      <a:avLst/>
                    </a:prstGeom>
                  </pic:spPr>
                </pic:pic>
              </a:graphicData>
            </a:graphic>
          </wp:anchor>
        </w:drawing>
      </w:r>
    </w:p>
    <w:p w14:paraId="595A7790" w14:textId="64713DE8" w:rsidR="005038F7" w:rsidRPr="00F77363" w:rsidRDefault="00E11785" w:rsidP="009E36E3">
      <w:pPr>
        <w:spacing w:line="240" w:lineRule="auto"/>
        <w:ind w:left="902" w:right="1009"/>
        <w:jc w:val="both"/>
        <w:rPr>
          <w:rFonts w:cstheme="minorHAnsi"/>
          <w:b/>
          <w:noProof/>
          <w:lang w:eastAsia="en-IN"/>
        </w:rPr>
      </w:pPr>
      <w:r w:rsidRPr="00F77363">
        <w:rPr>
          <w:rFonts w:cstheme="minorHAnsi"/>
        </w:rPr>
        <w:br w:type="textWrapping" w:clear="all"/>
        <w:t xml:space="preserve">In the current algebra, the best fitness value is referred to as the contemporary minimum by the notation F high, and the worst fitness value is referred to as the contemporary maximum by the notation flow. </w:t>
      </w:r>
      <w:r w:rsidRPr="00EA0EB3">
        <w:rPr>
          <w:rFonts w:cstheme="minorHAnsi"/>
          <w:color w:val="4472C4" w:themeColor="accent1"/>
        </w:rPr>
        <w:t xml:space="preserve">Figure 3 </w:t>
      </w:r>
      <w:r w:rsidRPr="00F77363">
        <w:rPr>
          <w:rFonts w:cstheme="minorHAnsi"/>
        </w:rPr>
        <w:t>displays the flow of the algorithm.</w:t>
      </w:r>
    </w:p>
    <w:p w14:paraId="4EC243B8" w14:textId="77777777" w:rsidR="005038F7" w:rsidRPr="00F77363" w:rsidRDefault="005038F7" w:rsidP="00CB749C">
      <w:pPr>
        <w:autoSpaceDE w:val="0"/>
        <w:autoSpaceDN w:val="0"/>
        <w:adjustRightInd w:val="0"/>
        <w:spacing w:after="0" w:line="240" w:lineRule="auto"/>
        <w:ind w:left="902" w:right="1009"/>
        <w:jc w:val="both"/>
        <w:rPr>
          <w:rFonts w:cstheme="minorHAnsi"/>
          <w:b/>
          <w:noProof/>
          <w:lang w:eastAsia="en-IN"/>
        </w:rPr>
      </w:pPr>
    </w:p>
    <w:p w14:paraId="6425C0AD" w14:textId="0D6F9A79" w:rsidR="00E628AD" w:rsidRPr="00F77363" w:rsidRDefault="002A57B9" w:rsidP="00CB749C">
      <w:pPr>
        <w:autoSpaceDE w:val="0"/>
        <w:autoSpaceDN w:val="0"/>
        <w:adjustRightInd w:val="0"/>
        <w:spacing w:after="0" w:line="240" w:lineRule="auto"/>
        <w:ind w:left="902" w:right="1009"/>
        <w:jc w:val="center"/>
        <w:rPr>
          <w:rFonts w:cstheme="minorHAnsi"/>
          <w:b/>
        </w:rPr>
      </w:pPr>
      <w:r w:rsidRPr="004B1ED3">
        <w:rPr>
          <w:rFonts w:cstheme="minorHAnsi"/>
          <w:b/>
          <w:noProof/>
          <w:lang w:val="en-US"/>
        </w:rPr>
        <w:drawing>
          <wp:inline distT="0" distB="0" distL="0" distR="0" wp14:anchorId="0D85D599" wp14:editId="21B7A65F">
            <wp:extent cx="3801764" cy="4057650"/>
            <wp:effectExtent l="19050" t="19050" r="27305" b="190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810153" cy="4066604"/>
                    </a:xfrm>
                    <a:prstGeom prst="rect">
                      <a:avLst/>
                    </a:prstGeom>
                    <a:noFill/>
                    <a:ln w="9525">
                      <a:solidFill>
                        <a:schemeClr val="tx1"/>
                      </a:solidFill>
                      <a:miter lim="800000"/>
                      <a:headEnd/>
                      <a:tailEnd/>
                    </a:ln>
                  </pic:spPr>
                </pic:pic>
              </a:graphicData>
            </a:graphic>
          </wp:inline>
        </w:drawing>
      </w:r>
    </w:p>
    <w:p w14:paraId="75B9A2B6" w14:textId="77777777" w:rsidR="001D515A" w:rsidRPr="00F77363" w:rsidRDefault="001D515A" w:rsidP="00CB749C">
      <w:pPr>
        <w:autoSpaceDE w:val="0"/>
        <w:autoSpaceDN w:val="0"/>
        <w:adjustRightInd w:val="0"/>
        <w:spacing w:after="0" w:line="240" w:lineRule="auto"/>
        <w:ind w:left="902" w:right="1009"/>
        <w:jc w:val="center"/>
        <w:rPr>
          <w:rFonts w:cstheme="minorHAnsi"/>
          <w:b/>
        </w:rPr>
      </w:pPr>
    </w:p>
    <w:p w14:paraId="175D9154" w14:textId="0A50FEF9" w:rsidR="00E628AD" w:rsidRPr="009B33F2" w:rsidRDefault="00E628AD" w:rsidP="00CB749C">
      <w:pPr>
        <w:autoSpaceDE w:val="0"/>
        <w:autoSpaceDN w:val="0"/>
        <w:adjustRightInd w:val="0"/>
        <w:spacing w:after="0" w:line="240" w:lineRule="auto"/>
        <w:ind w:left="902" w:right="1009"/>
        <w:jc w:val="center"/>
        <w:rPr>
          <w:rFonts w:cstheme="minorHAnsi"/>
          <w:sz w:val="20"/>
          <w:szCs w:val="20"/>
        </w:rPr>
      </w:pPr>
      <w:r w:rsidRPr="009B33F2">
        <w:rPr>
          <w:rFonts w:cstheme="minorHAnsi"/>
          <w:sz w:val="20"/>
          <w:szCs w:val="20"/>
        </w:rPr>
        <w:t>Figure 3. Flowchart for FWA.</w:t>
      </w:r>
    </w:p>
    <w:p w14:paraId="605247D5" w14:textId="4F9AAB1E" w:rsidR="00E628AD" w:rsidRPr="009B33F2" w:rsidRDefault="00E628AD" w:rsidP="00CB749C">
      <w:pPr>
        <w:autoSpaceDE w:val="0"/>
        <w:autoSpaceDN w:val="0"/>
        <w:adjustRightInd w:val="0"/>
        <w:spacing w:after="0" w:line="240" w:lineRule="auto"/>
        <w:ind w:left="902" w:right="1009"/>
        <w:jc w:val="both"/>
        <w:rPr>
          <w:rFonts w:cstheme="minorHAnsi"/>
          <w:b/>
          <w:sz w:val="20"/>
          <w:szCs w:val="20"/>
        </w:rPr>
      </w:pPr>
      <w:r w:rsidRPr="009B33F2">
        <w:rPr>
          <w:rFonts w:cstheme="minorHAnsi"/>
          <w:sz w:val="20"/>
          <w:szCs w:val="20"/>
        </w:rPr>
        <w:t xml:space="preserve"> </w:t>
      </w:r>
    </w:p>
    <w:p w14:paraId="485CA9D9" w14:textId="77777777" w:rsidR="00E11785" w:rsidRPr="009B33F2" w:rsidRDefault="00E11785" w:rsidP="00CB749C">
      <w:pPr>
        <w:pStyle w:val="NormalWeb"/>
        <w:ind w:left="902" w:right="1009"/>
        <w:jc w:val="both"/>
        <w:rPr>
          <w:rFonts w:asciiTheme="minorHAnsi" w:hAnsiTheme="minorHAnsi" w:cstheme="minorHAnsi"/>
          <w:b/>
          <w:bCs/>
          <w:i/>
          <w:iCs/>
          <w:color w:val="252525"/>
          <w:sz w:val="22"/>
          <w:szCs w:val="22"/>
        </w:rPr>
      </w:pPr>
      <w:r w:rsidRPr="009B33F2">
        <w:rPr>
          <w:rStyle w:val="Strong"/>
          <w:rFonts w:asciiTheme="minorHAnsi" w:hAnsiTheme="minorHAnsi" w:cstheme="minorHAnsi"/>
          <w:b w:val="0"/>
          <w:bCs w:val="0"/>
          <w:i/>
          <w:iCs/>
          <w:color w:val="252525"/>
          <w:sz w:val="22"/>
          <w:szCs w:val="22"/>
        </w:rPr>
        <w:lastRenderedPageBreak/>
        <w:t>Health Risk Assessment for Chemicals (CHRA)</w:t>
      </w:r>
    </w:p>
    <w:p w14:paraId="5D4D9B9B" w14:textId="76156798" w:rsidR="00E11785" w:rsidRPr="00F77363" w:rsidRDefault="00E11785" w:rsidP="00CB749C">
      <w:pPr>
        <w:pStyle w:val="NormalWeb"/>
        <w:ind w:left="902" w:right="1009"/>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The Chemical Health Risk Assessment (CHRA) was carried out in a chemical research lab with a high exposure level. The duration rating was computed using qualitative observations. The exposure limit for rating 1, the rating with the shortest duration, is 12.5% of the working hours. If you give something a rating of 5, it means that you spend more than 87.5% of your working hours exposed. The substances present were then used to determine the magnitude rating using a separate rating system.</w:t>
      </w:r>
    </w:p>
    <w:p w14:paraId="05576E17" w14:textId="77777777" w:rsidR="00E11785" w:rsidRPr="009B33F2" w:rsidRDefault="00E11785" w:rsidP="00CB749C">
      <w:pPr>
        <w:pStyle w:val="NormalWeb"/>
        <w:ind w:left="902" w:right="1009"/>
        <w:jc w:val="both"/>
        <w:rPr>
          <w:rFonts w:asciiTheme="minorHAnsi" w:hAnsiTheme="minorHAnsi" w:cstheme="minorHAnsi"/>
          <w:b/>
          <w:bCs/>
          <w:i/>
          <w:iCs/>
          <w:color w:val="252525"/>
          <w:sz w:val="22"/>
          <w:szCs w:val="22"/>
        </w:rPr>
      </w:pPr>
      <w:r w:rsidRPr="009B33F2">
        <w:rPr>
          <w:rStyle w:val="Strong"/>
          <w:rFonts w:asciiTheme="minorHAnsi" w:hAnsiTheme="minorHAnsi" w:cstheme="minorHAnsi"/>
          <w:b w:val="0"/>
          <w:bCs w:val="0"/>
          <w:i/>
          <w:iCs/>
          <w:color w:val="252525"/>
          <w:sz w:val="22"/>
          <w:szCs w:val="22"/>
        </w:rPr>
        <w:t>Risk evaluation for health and safety (RASH)</w:t>
      </w:r>
    </w:p>
    <w:p w14:paraId="06272799" w14:textId="2E342CBA" w:rsidR="00E11785" w:rsidRPr="00F77363" w:rsidRDefault="00E11785" w:rsidP="00CB749C">
      <w:pPr>
        <w:pStyle w:val="NormalWeb"/>
        <w:ind w:left="902" w:right="1009"/>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As handling and prolonged exposure to chemicals are involved in the firework industry, RASH may be an appropriate tool for determining the level of risk. Risk was formerly defined as the product of severity and likelihood; however, RASH takes into account both severity and likelihood for both safety and health.</w:t>
      </w:r>
    </w:p>
    <w:p w14:paraId="2726D7C0" w14:textId="77777777" w:rsidR="00E11785" w:rsidRPr="009B33F2" w:rsidRDefault="00E11785" w:rsidP="00CB749C">
      <w:pPr>
        <w:pStyle w:val="NormalWeb"/>
        <w:ind w:left="902" w:right="1009"/>
        <w:jc w:val="both"/>
        <w:rPr>
          <w:rFonts w:asciiTheme="minorHAnsi" w:hAnsiTheme="minorHAnsi" w:cstheme="minorHAnsi"/>
          <w:b/>
          <w:bCs/>
          <w:i/>
          <w:iCs/>
          <w:color w:val="252525"/>
          <w:sz w:val="22"/>
          <w:szCs w:val="22"/>
        </w:rPr>
      </w:pPr>
      <w:r w:rsidRPr="009B33F2">
        <w:rPr>
          <w:rStyle w:val="Strong"/>
          <w:rFonts w:asciiTheme="minorHAnsi" w:hAnsiTheme="minorHAnsi" w:cstheme="minorHAnsi"/>
          <w:b w:val="0"/>
          <w:bCs w:val="0"/>
          <w:i/>
          <w:iCs/>
          <w:color w:val="252525"/>
          <w:sz w:val="22"/>
          <w:szCs w:val="22"/>
        </w:rPr>
        <w:t>Chi-square calculation</w:t>
      </w:r>
    </w:p>
    <w:p w14:paraId="182F98F3" w14:textId="77777777" w:rsidR="00E11785" w:rsidRPr="00F77363" w:rsidRDefault="00E11785" w:rsidP="00CB749C">
      <w:pPr>
        <w:pStyle w:val="NormalWeb"/>
        <w:ind w:left="902" w:right="1009"/>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It used a 12-hypothesis Chi-square test to analyse the safety climate in the fireworks industry. The business and the contract employees framed the notion. The Chi square test shows that there is no correlation between the actions taken against the employees and the company/contract workers. All other hypotheses, including those relating to the respondents' education, safety budget, risk level, and opinions on contract work, hold true.</w:t>
      </w:r>
    </w:p>
    <w:p w14:paraId="750B5E97" w14:textId="597847BD" w:rsidR="00E11785" w:rsidRPr="009B33F2" w:rsidRDefault="00DD41D9" w:rsidP="00CB749C">
      <w:pPr>
        <w:pStyle w:val="NormalWeb"/>
        <w:ind w:left="902" w:right="1009"/>
        <w:jc w:val="both"/>
        <w:rPr>
          <w:rFonts w:asciiTheme="minorHAnsi" w:hAnsiTheme="minorHAnsi" w:cstheme="minorHAnsi"/>
          <w:color w:val="252525"/>
        </w:rPr>
      </w:pPr>
      <w:r w:rsidRPr="009B33F2">
        <w:rPr>
          <w:rStyle w:val="Strong"/>
          <w:rFonts w:asciiTheme="minorHAnsi" w:hAnsiTheme="minorHAnsi" w:cstheme="minorHAnsi"/>
          <w:color w:val="252525"/>
        </w:rPr>
        <w:t>RESULTS AND ANALYSIS</w:t>
      </w:r>
    </w:p>
    <w:p w14:paraId="5038CF86" w14:textId="77777777" w:rsidR="00E11785" w:rsidRPr="00F77363" w:rsidRDefault="00E11785" w:rsidP="00CB749C">
      <w:pPr>
        <w:pStyle w:val="NormalWeb"/>
        <w:ind w:left="902" w:right="1009"/>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 xml:space="preserve">FWA [8], EFWA [10], </w:t>
      </w:r>
      <w:proofErr w:type="spellStart"/>
      <w:r w:rsidRPr="00F77363">
        <w:rPr>
          <w:rFonts w:asciiTheme="minorHAnsi" w:hAnsiTheme="minorHAnsi" w:cstheme="minorHAnsi"/>
          <w:color w:val="252525"/>
          <w:sz w:val="22"/>
          <w:szCs w:val="22"/>
        </w:rPr>
        <w:t>dynFWA</w:t>
      </w:r>
      <w:proofErr w:type="spellEnd"/>
      <w:r w:rsidRPr="00F77363">
        <w:rPr>
          <w:rFonts w:asciiTheme="minorHAnsi" w:hAnsiTheme="minorHAnsi" w:cstheme="minorHAnsi"/>
          <w:color w:val="252525"/>
          <w:sz w:val="22"/>
          <w:szCs w:val="22"/>
        </w:rPr>
        <w:t>, and SPSO 2011 are compared with IFWA in order to evaluate its performance.</w:t>
      </w:r>
    </w:p>
    <w:p w14:paraId="2BAD47A8" w14:textId="77777777" w:rsidR="00173A1B" w:rsidRPr="009B33F2" w:rsidRDefault="00173A1B" w:rsidP="00CB749C">
      <w:pPr>
        <w:spacing w:line="240" w:lineRule="auto"/>
        <w:ind w:left="902" w:right="1009"/>
        <w:jc w:val="center"/>
        <w:rPr>
          <w:rFonts w:eastAsia="Times New Roman" w:cstheme="minorHAnsi"/>
          <w:sz w:val="20"/>
          <w:szCs w:val="20"/>
          <w:lang w:eastAsia="en-IN"/>
        </w:rPr>
      </w:pPr>
      <w:r w:rsidRPr="009B33F2">
        <w:rPr>
          <w:rFonts w:eastAsia="Times New Roman" w:cstheme="minorHAnsi"/>
          <w:bCs/>
          <w:sz w:val="20"/>
          <w:szCs w:val="20"/>
          <w:lang w:eastAsia="en-IN"/>
        </w:rPr>
        <w:t>Table 1.</w:t>
      </w:r>
      <w:r w:rsidRPr="009B33F2">
        <w:rPr>
          <w:rFonts w:eastAsia="Times New Roman" w:cstheme="minorHAnsi"/>
          <w:sz w:val="20"/>
          <w:szCs w:val="20"/>
          <w:lang w:eastAsia="en-IN"/>
        </w:rPr>
        <w:t> CEC2013 test set.</w:t>
      </w:r>
    </w:p>
    <w:tbl>
      <w:tblPr>
        <w:tblStyle w:val="PlainTable2"/>
        <w:tblW w:w="5000" w:type="pct"/>
        <w:tblLook w:val="04A0" w:firstRow="1" w:lastRow="0" w:firstColumn="1" w:lastColumn="0" w:noHBand="0" w:noVBand="1"/>
      </w:tblPr>
      <w:tblGrid>
        <w:gridCol w:w="2237"/>
        <w:gridCol w:w="1530"/>
        <w:gridCol w:w="4849"/>
        <w:gridCol w:w="1231"/>
      </w:tblGrid>
      <w:tr w:rsidR="00032264" w:rsidRPr="00032264" w14:paraId="3B08EB99" w14:textId="77777777" w:rsidTr="00032264">
        <w:trPr>
          <w:cnfStyle w:val="100000000000" w:firstRow="1" w:lastRow="0" w:firstColumn="0" w:lastColumn="0" w:oddVBand="0" w:evenVBand="0" w:oddHBand="0"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1889" w:type="pct"/>
            <w:gridSpan w:val="2"/>
            <w:noWrap/>
            <w:hideMark/>
          </w:tcPr>
          <w:p w14:paraId="7A2A9F06" w14:textId="77777777" w:rsidR="00032264" w:rsidRPr="00032264" w:rsidRDefault="00032264" w:rsidP="00032264">
            <w:pPr>
              <w:jc w:val="center"/>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Function Number</w:t>
            </w:r>
          </w:p>
        </w:tc>
        <w:tc>
          <w:tcPr>
            <w:tcW w:w="2374" w:type="pct"/>
            <w:noWrap/>
            <w:hideMark/>
          </w:tcPr>
          <w:p w14:paraId="50239839" w14:textId="77777777" w:rsidR="00032264" w:rsidRPr="00032264" w:rsidRDefault="00032264" w:rsidP="0003226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Function Name</w:t>
            </w:r>
          </w:p>
        </w:tc>
        <w:tc>
          <w:tcPr>
            <w:tcW w:w="737" w:type="pct"/>
            <w:hideMark/>
          </w:tcPr>
          <w:p w14:paraId="0093A40B" w14:textId="77777777" w:rsidR="00032264" w:rsidRPr="00032264" w:rsidRDefault="00032264" w:rsidP="0003226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Optimal Value</w:t>
            </w:r>
          </w:p>
        </w:tc>
      </w:tr>
      <w:tr w:rsidR="00032264" w:rsidRPr="00032264" w14:paraId="1AE21064" w14:textId="77777777" w:rsidTr="0003226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0" w:type="pct"/>
            <w:vMerge w:val="restart"/>
            <w:noWrap/>
            <w:hideMark/>
          </w:tcPr>
          <w:p w14:paraId="60432FDD" w14:textId="77777777" w:rsidR="00032264" w:rsidRPr="00032264" w:rsidRDefault="00032264" w:rsidP="00032264">
            <w:pPr>
              <w:jc w:val="center"/>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Unimodal functions</w:t>
            </w:r>
          </w:p>
        </w:tc>
        <w:tc>
          <w:tcPr>
            <w:tcW w:w="889" w:type="pct"/>
            <w:noWrap/>
            <w:hideMark/>
          </w:tcPr>
          <w:p w14:paraId="0C900A14"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w:t>
            </w:r>
          </w:p>
        </w:tc>
        <w:tc>
          <w:tcPr>
            <w:tcW w:w="2374" w:type="pct"/>
            <w:noWrap/>
            <w:hideMark/>
          </w:tcPr>
          <w:p w14:paraId="0CDF5E1C"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Sphere Function</w:t>
            </w:r>
          </w:p>
        </w:tc>
        <w:tc>
          <w:tcPr>
            <w:tcW w:w="737" w:type="pct"/>
            <w:noWrap/>
            <w:hideMark/>
          </w:tcPr>
          <w:p w14:paraId="702A1E87"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-1400</w:t>
            </w:r>
          </w:p>
        </w:tc>
      </w:tr>
      <w:tr w:rsidR="00032264" w:rsidRPr="00032264" w14:paraId="30DEC05D" w14:textId="77777777" w:rsidTr="00032264">
        <w:trPr>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6D9B7CCE"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010FD8AF"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2</w:t>
            </w:r>
          </w:p>
        </w:tc>
        <w:tc>
          <w:tcPr>
            <w:tcW w:w="2374" w:type="pct"/>
            <w:noWrap/>
            <w:hideMark/>
          </w:tcPr>
          <w:p w14:paraId="57F87023"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Rotated high conditioned elliptic function</w:t>
            </w:r>
          </w:p>
        </w:tc>
        <w:tc>
          <w:tcPr>
            <w:tcW w:w="737" w:type="pct"/>
            <w:noWrap/>
            <w:hideMark/>
          </w:tcPr>
          <w:p w14:paraId="70F2E241"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-1300</w:t>
            </w:r>
          </w:p>
        </w:tc>
      </w:tr>
      <w:tr w:rsidR="00032264" w:rsidRPr="00032264" w14:paraId="67FED22A" w14:textId="77777777" w:rsidTr="0003226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6C868739"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7FFE94EF"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3</w:t>
            </w:r>
          </w:p>
        </w:tc>
        <w:tc>
          <w:tcPr>
            <w:tcW w:w="2374" w:type="pct"/>
            <w:noWrap/>
            <w:hideMark/>
          </w:tcPr>
          <w:p w14:paraId="64A47F25"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Rotated bent cigar function</w:t>
            </w:r>
          </w:p>
        </w:tc>
        <w:tc>
          <w:tcPr>
            <w:tcW w:w="737" w:type="pct"/>
            <w:noWrap/>
            <w:hideMark/>
          </w:tcPr>
          <w:p w14:paraId="15AEA50E"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-1200</w:t>
            </w:r>
          </w:p>
        </w:tc>
      </w:tr>
      <w:tr w:rsidR="00032264" w:rsidRPr="00032264" w14:paraId="652112BC" w14:textId="77777777" w:rsidTr="00032264">
        <w:trPr>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35D18B6C"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42DE72DE"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4</w:t>
            </w:r>
          </w:p>
        </w:tc>
        <w:tc>
          <w:tcPr>
            <w:tcW w:w="2374" w:type="pct"/>
            <w:noWrap/>
            <w:hideMark/>
          </w:tcPr>
          <w:p w14:paraId="6AE9972C"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Rotated discus function</w:t>
            </w:r>
          </w:p>
        </w:tc>
        <w:tc>
          <w:tcPr>
            <w:tcW w:w="737" w:type="pct"/>
            <w:noWrap/>
            <w:hideMark/>
          </w:tcPr>
          <w:p w14:paraId="1E595BBD"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-1100</w:t>
            </w:r>
          </w:p>
        </w:tc>
      </w:tr>
      <w:tr w:rsidR="00032264" w:rsidRPr="00032264" w14:paraId="7C83DD66" w14:textId="77777777" w:rsidTr="0003226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40D8B586"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54B8BFDA"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5</w:t>
            </w:r>
          </w:p>
        </w:tc>
        <w:tc>
          <w:tcPr>
            <w:tcW w:w="2374" w:type="pct"/>
            <w:noWrap/>
            <w:hideMark/>
          </w:tcPr>
          <w:p w14:paraId="4EA4F6CB"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Different </w:t>
            </w:r>
            <w:proofErr w:type="spellStart"/>
            <w:r w:rsidRPr="00032264">
              <w:rPr>
                <w:rFonts w:ascii="Times New Roman" w:eastAsia="Times New Roman" w:hAnsi="Times New Roman" w:cs="Times New Roman"/>
                <w:color w:val="000000"/>
                <w:sz w:val="24"/>
                <w:szCs w:val="24"/>
                <w:lang w:eastAsia="en-IN"/>
              </w:rPr>
              <w:t>ppwer</w:t>
            </w:r>
            <w:proofErr w:type="spellEnd"/>
            <w:r w:rsidRPr="00032264">
              <w:rPr>
                <w:rFonts w:ascii="Times New Roman" w:eastAsia="Times New Roman" w:hAnsi="Times New Roman" w:cs="Times New Roman"/>
                <w:color w:val="000000"/>
                <w:sz w:val="24"/>
                <w:szCs w:val="24"/>
                <w:lang w:eastAsia="en-IN"/>
              </w:rPr>
              <w:t xml:space="preserve"> </w:t>
            </w:r>
            <w:proofErr w:type="spellStart"/>
            <w:r w:rsidRPr="00032264">
              <w:rPr>
                <w:rFonts w:ascii="Times New Roman" w:eastAsia="Times New Roman" w:hAnsi="Times New Roman" w:cs="Times New Roman"/>
                <w:color w:val="000000"/>
                <w:sz w:val="24"/>
                <w:szCs w:val="24"/>
                <w:lang w:eastAsia="en-IN"/>
              </w:rPr>
              <w:t>funtion</w:t>
            </w:r>
            <w:proofErr w:type="spellEnd"/>
          </w:p>
        </w:tc>
        <w:tc>
          <w:tcPr>
            <w:tcW w:w="737" w:type="pct"/>
            <w:noWrap/>
            <w:hideMark/>
          </w:tcPr>
          <w:p w14:paraId="299CB977"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-1000</w:t>
            </w:r>
          </w:p>
        </w:tc>
      </w:tr>
      <w:tr w:rsidR="00032264" w:rsidRPr="00032264" w14:paraId="6CEE5F45" w14:textId="77777777" w:rsidTr="00032264">
        <w:trPr>
          <w:trHeight w:val="312"/>
        </w:trPr>
        <w:tc>
          <w:tcPr>
            <w:cnfStyle w:val="001000000000" w:firstRow="0" w:lastRow="0" w:firstColumn="1" w:lastColumn="0" w:oddVBand="0" w:evenVBand="0" w:oddHBand="0" w:evenHBand="0" w:firstRowFirstColumn="0" w:firstRowLastColumn="0" w:lastRowFirstColumn="0" w:lastRowLastColumn="0"/>
            <w:tcW w:w="1000" w:type="pct"/>
            <w:vMerge w:val="restart"/>
            <w:hideMark/>
          </w:tcPr>
          <w:p w14:paraId="69D183B8" w14:textId="77777777" w:rsidR="00032264" w:rsidRPr="00032264" w:rsidRDefault="00032264" w:rsidP="00032264">
            <w:pPr>
              <w:jc w:val="center"/>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Basic Multimodal Functions</w:t>
            </w:r>
          </w:p>
        </w:tc>
        <w:tc>
          <w:tcPr>
            <w:tcW w:w="889" w:type="pct"/>
            <w:noWrap/>
            <w:hideMark/>
          </w:tcPr>
          <w:p w14:paraId="25B718D1"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6</w:t>
            </w:r>
          </w:p>
        </w:tc>
        <w:tc>
          <w:tcPr>
            <w:tcW w:w="2374" w:type="pct"/>
            <w:noWrap/>
            <w:hideMark/>
          </w:tcPr>
          <w:p w14:paraId="7C3FBDC6"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Rotated </w:t>
            </w:r>
            <w:proofErr w:type="spellStart"/>
            <w:proofErr w:type="gramStart"/>
            <w:r w:rsidRPr="00032264">
              <w:rPr>
                <w:rFonts w:ascii="Times New Roman" w:eastAsia="Times New Roman" w:hAnsi="Times New Roman" w:cs="Times New Roman"/>
                <w:color w:val="000000"/>
                <w:sz w:val="24"/>
                <w:szCs w:val="24"/>
                <w:lang w:eastAsia="en-IN"/>
              </w:rPr>
              <w:t>rosenbrock,s</w:t>
            </w:r>
            <w:proofErr w:type="spellEnd"/>
            <w:proofErr w:type="gramEnd"/>
            <w:r w:rsidRPr="00032264">
              <w:rPr>
                <w:rFonts w:ascii="Times New Roman" w:eastAsia="Times New Roman" w:hAnsi="Times New Roman" w:cs="Times New Roman"/>
                <w:color w:val="000000"/>
                <w:sz w:val="24"/>
                <w:szCs w:val="24"/>
                <w:lang w:eastAsia="en-IN"/>
              </w:rPr>
              <w:t xml:space="preserve"> function</w:t>
            </w:r>
          </w:p>
        </w:tc>
        <w:tc>
          <w:tcPr>
            <w:tcW w:w="737" w:type="pct"/>
            <w:noWrap/>
            <w:hideMark/>
          </w:tcPr>
          <w:p w14:paraId="34604972"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-900</w:t>
            </w:r>
          </w:p>
        </w:tc>
      </w:tr>
      <w:tr w:rsidR="00032264" w:rsidRPr="00032264" w14:paraId="2F6AC3C9" w14:textId="77777777" w:rsidTr="0003226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0FC9D780"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4D5CFFAC"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7</w:t>
            </w:r>
          </w:p>
        </w:tc>
        <w:tc>
          <w:tcPr>
            <w:tcW w:w="2374" w:type="pct"/>
            <w:noWrap/>
            <w:hideMark/>
          </w:tcPr>
          <w:p w14:paraId="03C94FD7"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Rotated </w:t>
            </w:r>
            <w:proofErr w:type="spellStart"/>
            <w:r w:rsidRPr="00032264">
              <w:rPr>
                <w:rFonts w:ascii="Times New Roman" w:eastAsia="Times New Roman" w:hAnsi="Times New Roman" w:cs="Times New Roman"/>
                <w:color w:val="000000"/>
                <w:sz w:val="24"/>
                <w:szCs w:val="24"/>
                <w:lang w:eastAsia="en-IN"/>
              </w:rPr>
              <w:t>schaffer's</w:t>
            </w:r>
            <w:proofErr w:type="spellEnd"/>
            <w:r w:rsidRPr="00032264">
              <w:rPr>
                <w:rFonts w:ascii="Times New Roman" w:eastAsia="Times New Roman" w:hAnsi="Times New Roman" w:cs="Times New Roman"/>
                <w:color w:val="000000"/>
                <w:sz w:val="24"/>
                <w:szCs w:val="24"/>
                <w:lang w:eastAsia="en-IN"/>
              </w:rPr>
              <w:t xml:space="preserve"> function</w:t>
            </w:r>
          </w:p>
        </w:tc>
        <w:tc>
          <w:tcPr>
            <w:tcW w:w="737" w:type="pct"/>
            <w:noWrap/>
            <w:hideMark/>
          </w:tcPr>
          <w:p w14:paraId="5D08A33A"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-800</w:t>
            </w:r>
          </w:p>
        </w:tc>
      </w:tr>
      <w:tr w:rsidR="00032264" w:rsidRPr="00032264" w14:paraId="30F31E60" w14:textId="77777777" w:rsidTr="00032264">
        <w:trPr>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2DE5B616"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60872915"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8</w:t>
            </w:r>
          </w:p>
        </w:tc>
        <w:tc>
          <w:tcPr>
            <w:tcW w:w="2374" w:type="pct"/>
            <w:noWrap/>
            <w:hideMark/>
          </w:tcPr>
          <w:p w14:paraId="3C3FE238"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Rotated </w:t>
            </w:r>
            <w:proofErr w:type="spellStart"/>
            <w:r w:rsidRPr="00032264">
              <w:rPr>
                <w:rFonts w:ascii="Times New Roman" w:eastAsia="Times New Roman" w:hAnsi="Times New Roman" w:cs="Times New Roman"/>
                <w:color w:val="000000"/>
                <w:sz w:val="24"/>
                <w:szCs w:val="24"/>
                <w:lang w:eastAsia="en-IN"/>
              </w:rPr>
              <w:t>Ackiey's</w:t>
            </w:r>
            <w:proofErr w:type="spellEnd"/>
            <w:r w:rsidRPr="00032264">
              <w:rPr>
                <w:rFonts w:ascii="Times New Roman" w:eastAsia="Times New Roman" w:hAnsi="Times New Roman" w:cs="Times New Roman"/>
                <w:color w:val="000000"/>
                <w:sz w:val="24"/>
                <w:szCs w:val="24"/>
                <w:lang w:eastAsia="en-IN"/>
              </w:rPr>
              <w:t xml:space="preserve"> function</w:t>
            </w:r>
          </w:p>
        </w:tc>
        <w:tc>
          <w:tcPr>
            <w:tcW w:w="737" w:type="pct"/>
            <w:noWrap/>
            <w:hideMark/>
          </w:tcPr>
          <w:p w14:paraId="79D66524"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-700</w:t>
            </w:r>
          </w:p>
        </w:tc>
      </w:tr>
      <w:tr w:rsidR="00032264" w:rsidRPr="00032264" w14:paraId="0E065AB6" w14:textId="77777777" w:rsidTr="0003226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79E10BEF"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4993BF78"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9</w:t>
            </w:r>
          </w:p>
        </w:tc>
        <w:tc>
          <w:tcPr>
            <w:tcW w:w="2374" w:type="pct"/>
            <w:noWrap/>
            <w:hideMark/>
          </w:tcPr>
          <w:p w14:paraId="44252AF2"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Rotated </w:t>
            </w:r>
            <w:proofErr w:type="spellStart"/>
            <w:r w:rsidRPr="00032264">
              <w:rPr>
                <w:rFonts w:ascii="Times New Roman" w:eastAsia="Times New Roman" w:hAnsi="Times New Roman" w:cs="Times New Roman"/>
                <w:color w:val="000000"/>
                <w:sz w:val="24"/>
                <w:szCs w:val="24"/>
                <w:lang w:eastAsia="en-IN"/>
              </w:rPr>
              <w:t>Welerstrass</w:t>
            </w:r>
            <w:proofErr w:type="spellEnd"/>
            <w:r w:rsidRPr="00032264">
              <w:rPr>
                <w:rFonts w:ascii="Times New Roman" w:eastAsia="Times New Roman" w:hAnsi="Times New Roman" w:cs="Times New Roman"/>
                <w:color w:val="000000"/>
                <w:sz w:val="24"/>
                <w:szCs w:val="24"/>
                <w:lang w:eastAsia="en-IN"/>
              </w:rPr>
              <w:t xml:space="preserve"> </w:t>
            </w:r>
            <w:proofErr w:type="spellStart"/>
            <w:r w:rsidRPr="00032264">
              <w:rPr>
                <w:rFonts w:ascii="Times New Roman" w:eastAsia="Times New Roman" w:hAnsi="Times New Roman" w:cs="Times New Roman"/>
                <w:color w:val="000000"/>
                <w:sz w:val="24"/>
                <w:szCs w:val="24"/>
                <w:lang w:eastAsia="en-IN"/>
              </w:rPr>
              <w:t>fuction</w:t>
            </w:r>
            <w:proofErr w:type="spellEnd"/>
          </w:p>
        </w:tc>
        <w:tc>
          <w:tcPr>
            <w:tcW w:w="737" w:type="pct"/>
            <w:noWrap/>
            <w:hideMark/>
          </w:tcPr>
          <w:p w14:paraId="60ED6346"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-600</w:t>
            </w:r>
          </w:p>
        </w:tc>
      </w:tr>
      <w:tr w:rsidR="00032264" w:rsidRPr="00032264" w14:paraId="24E2796E" w14:textId="77777777" w:rsidTr="00032264">
        <w:trPr>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24D2A946"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40B49BE6"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10</w:t>
            </w:r>
          </w:p>
        </w:tc>
        <w:tc>
          <w:tcPr>
            <w:tcW w:w="2374" w:type="pct"/>
            <w:noWrap/>
            <w:hideMark/>
          </w:tcPr>
          <w:p w14:paraId="6BCDAC9B"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Rotated </w:t>
            </w:r>
            <w:proofErr w:type="spellStart"/>
            <w:r w:rsidRPr="00032264">
              <w:rPr>
                <w:rFonts w:ascii="Times New Roman" w:eastAsia="Times New Roman" w:hAnsi="Times New Roman" w:cs="Times New Roman"/>
                <w:color w:val="000000"/>
                <w:sz w:val="24"/>
                <w:szCs w:val="24"/>
                <w:lang w:eastAsia="en-IN"/>
              </w:rPr>
              <w:t>grlewank's</w:t>
            </w:r>
            <w:proofErr w:type="spellEnd"/>
            <w:r w:rsidRPr="00032264">
              <w:rPr>
                <w:rFonts w:ascii="Times New Roman" w:eastAsia="Times New Roman" w:hAnsi="Times New Roman" w:cs="Times New Roman"/>
                <w:color w:val="000000"/>
                <w:sz w:val="24"/>
                <w:szCs w:val="24"/>
                <w:lang w:eastAsia="en-IN"/>
              </w:rPr>
              <w:t xml:space="preserve"> function</w:t>
            </w:r>
          </w:p>
        </w:tc>
        <w:tc>
          <w:tcPr>
            <w:tcW w:w="737" w:type="pct"/>
            <w:noWrap/>
            <w:hideMark/>
          </w:tcPr>
          <w:p w14:paraId="4C639F48"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-500</w:t>
            </w:r>
          </w:p>
        </w:tc>
      </w:tr>
      <w:tr w:rsidR="00032264" w:rsidRPr="00032264" w14:paraId="192EDE24" w14:textId="77777777" w:rsidTr="0003226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1F59367F"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3C8C6F31"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11</w:t>
            </w:r>
          </w:p>
        </w:tc>
        <w:tc>
          <w:tcPr>
            <w:tcW w:w="2374" w:type="pct"/>
            <w:noWrap/>
            <w:hideMark/>
          </w:tcPr>
          <w:p w14:paraId="72928875"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32264">
              <w:rPr>
                <w:rFonts w:ascii="Times New Roman" w:eastAsia="Times New Roman" w:hAnsi="Times New Roman" w:cs="Times New Roman"/>
                <w:color w:val="000000"/>
                <w:sz w:val="24"/>
                <w:szCs w:val="24"/>
                <w:lang w:eastAsia="en-IN"/>
              </w:rPr>
              <w:t>Rastrigni's</w:t>
            </w:r>
            <w:proofErr w:type="spellEnd"/>
            <w:r w:rsidRPr="00032264">
              <w:rPr>
                <w:rFonts w:ascii="Times New Roman" w:eastAsia="Times New Roman" w:hAnsi="Times New Roman" w:cs="Times New Roman"/>
                <w:color w:val="000000"/>
                <w:sz w:val="24"/>
                <w:szCs w:val="24"/>
                <w:lang w:eastAsia="en-IN"/>
              </w:rPr>
              <w:t xml:space="preserve"> function</w:t>
            </w:r>
          </w:p>
        </w:tc>
        <w:tc>
          <w:tcPr>
            <w:tcW w:w="737" w:type="pct"/>
            <w:noWrap/>
            <w:hideMark/>
          </w:tcPr>
          <w:p w14:paraId="7A89F2A7"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-400</w:t>
            </w:r>
          </w:p>
        </w:tc>
      </w:tr>
      <w:tr w:rsidR="00032264" w:rsidRPr="00032264" w14:paraId="500A3836" w14:textId="77777777" w:rsidTr="00032264">
        <w:trPr>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360CCD17"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2424C62C"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12</w:t>
            </w:r>
          </w:p>
        </w:tc>
        <w:tc>
          <w:tcPr>
            <w:tcW w:w="2374" w:type="pct"/>
            <w:noWrap/>
            <w:hideMark/>
          </w:tcPr>
          <w:p w14:paraId="31D33F28"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Rotated </w:t>
            </w:r>
            <w:proofErr w:type="spellStart"/>
            <w:r w:rsidRPr="00032264">
              <w:rPr>
                <w:rFonts w:ascii="Times New Roman" w:eastAsia="Times New Roman" w:hAnsi="Times New Roman" w:cs="Times New Roman"/>
                <w:color w:val="000000"/>
                <w:sz w:val="24"/>
                <w:szCs w:val="24"/>
                <w:lang w:eastAsia="en-IN"/>
              </w:rPr>
              <w:t>rastrigin's</w:t>
            </w:r>
            <w:proofErr w:type="spellEnd"/>
            <w:r w:rsidRPr="00032264">
              <w:rPr>
                <w:rFonts w:ascii="Times New Roman" w:eastAsia="Times New Roman" w:hAnsi="Times New Roman" w:cs="Times New Roman"/>
                <w:color w:val="000000"/>
                <w:sz w:val="24"/>
                <w:szCs w:val="24"/>
                <w:lang w:eastAsia="en-IN"/>
              </w:rPr>
              <w:t xml:space="preserve"> function</w:t>
            </w:r>
          </w:p>
        </w:tc>
        <w:tc>
          <w:tcPr>
            <w:tcW w:w="737" w:type="pct"/>
            <w:noWrap/>
            <w:hideMark/>
          </w:tcPr>
          <w:p w14:paraId="102AABB7"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-300</w:t>
            </w:r>
          </w:p>
        </w:tc>
      </w:tr>
      <w:tr w:rsidR="00032264" w:rsidRPr="00032264" w14:paraId="08A6A43F" w14:textId="77777777" w:rsidTr="0003226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331B5A51"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3B64A214"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13</w:t>
            </w:r>
          </w:p>
        </w:tc>
        <w:tc>
          <w:tcPr>
            <w:tcW w:w="2374" w:type="pct"/>
            <w:noWrap/>
            <w:hideMark/>
          </w:tcPr>
          <w:p w14:paraId="1EAAAC24"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Non-continuous rotated </w:t>
            </w:r>
            <w:proofErr w:type="spellStart"/>
            <w:r w:rsidRPr="00032264">
              <w:rPr>
                <w:rFonts w:ascii="Times New Roman" w:eastAsia="Times New Roman" w:hAnsi="Times New Roman" w:cs="Times New Roman"/>
                <w:color w:val="000000"/>
                <w:sz w:val="24"/>
                <w:szCs w:val="24"/>
                <w:lang w:eastAsia="en-IN"/>
              </w:rPr>
              <w:t>rastrigin's</w:t>
            </w:r>
            <w:proofErr w:type="spellEnd"/>
            <w:r w:rsidRPr="00032264">
              <w:rPr>
                <w:rFonts w:ascii="Times New Roman" w:eastAsia="Times New Roman" w:hAnsi="Times New Roman" w:cs="Times New Roman"/>
                <w:color w:val="000000"/>
                <w:sz w:val="24"/>
                <w:szCs w:val="24"/>
                <w:lang w:eastAsia="en-IN"/>
              </w:rPr>
              <w:t xml:space="preserve"> function</w:t>
            </w:r>
          </w:p>
        </w:tc>
        <w:tc>
          <w:tcPr>
            <w:tcW w:w="737" w:type="pct"/>
            <w:noWrap/>
            <w:hideMark/>
          </w:tcPr>
          <w:p w14:paraId="149A9083"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-200</w:t>
            </w:r>
          </w:p>
        </w:tc>
      </w:tr>
      <w:tr w:rsidR="00032264" w:rsidRPr="00032264" w14:paraId="0391358F" w14:textId="77777777" w:rsidTr="00032264">
        <w:trPr>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7BF7B044"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6832276C"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14</w:t>
            </w:r>
          </w:p>
        </w:tc>
        <w:tc>
          <w:tcPr>
            <w:tcW w:w="2374" w:type="pct"/>
            <w:noWrap/>
            <w:hideMark/>
          </w:tcPr>
          <w:p w14:paraId="671F4AD9"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32264">
              <w:rPr>
                <w:rFonts w:ascii="Times New Roman" w:eastAsia="Times New Roman" w:hAnsi="Times New Roman" w:cs="Times New Roman"/>
                <w:color w:val="000000"/>
                <w:sz w:val="24"/>
                <w:szCs w:val="24"/>
                <w:lang w:eastAsia="en-IN"/>
              </w:rPr>
              <w:t>Schewefer's</w:t>
            </w:r>
            <w:proofErr w:type="spellEnd"/>
            <w:r w:rsidRPr="00032264">
              <w:rPr>
                <w:rFonts w:ascii="Times New Roman" w:eastAsia="Times New Roman" w:hAnsi="Times New Roman" w:cs="Times New Roman"/>
                <w:color w:val="000000"/>
                <w:sz w:val="24"/>
                <w:szCs w:val="24"/>
                <w:lang w:eastAsia="en-IN"/>
              </w:rPr>
              <w:t xml:space="preserve"> function</w:t>
            </w:r>
          </w:p>
        </w:tc>
        <w:tc>
          <w:tcPr>
            <w:tcW w:w="737" w:type="pct"/>
            <w:noWrap/>
            <w:hideMark/>
          </w:tcPr>
          <w:p w14:paraId="36876743"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-100</w:t>
            </w:r>
          </w:p>
        </w:tc>
      </w:tr>
      <w:tr w:rsidR="00032264" w:rsidRPr="00032264" w14:paraId="15F512A2" w14:textId="77777777" w:rsidTr="0003226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74C0559C"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11A13763"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15</w:t>
            </w:r>
          </w:p>
        </w:tc>
        <w:tc>
          <w:tcPr>
            <w:tcW w:w="2374" w:type="pct"/>
            <w:noWrap/>
            <w:hideMark/>
          </w:tcPr>
          <w:p w14:paraId="70D6923A"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Rotated </w:t>
            </w:r>
            <w:proofErr w:type="spellStart"/>
            <w:r w:rsidRPr="00032264">
              <w:rPr>
                <w:rFonts w:ascii="Times New Roman" w:eastAsia="Times New Roman" w:hAnsi="Times New Roman" w:cs="Times New Roman"/>
                <w:color w:val="000000"/>
                <w:sz w:val="24"/>
                <w:szCs w:val="24"/>
                <w:lang w:eastAsia="en-IN"/>
              </w:rPr>
              <w:t>schewefer's</w:t>
            </w:r>
            <w:proofErr w:type="spellEnd"/>
            <w:r w:rsidRPr="00032264">
              <w:rPr>
                <w:rFonts w:ascii="Times New Roman" w:eastAsia="Times New Roman" w:hAnsi="Times New Roman" w:cs="Times New Roman"/>
                <w:color w:val="000000"/>
                <w:sz w:val="24"/>
                <w:szCs w:val="24"/>
                <w:lang w:eastAsia="en-IN"/>
              </w:rPr>
              <w:t xml:space="preserve"> </w:t>
            </w:r>
            <w:proofErr w:type="spellStart"/>
            <w:r w:rsidRPr="00032264">
              <w:rPr>
                <w:rFonts w:ascii="Times New Roman" w:eastAsia="Times New Roman" w:hAnsi="Times New Roman" w:cs="Times New Roman"/>
                <w:color w:val="000000"/>
                <w:sz w:val="24"/>
                <w:szCs w:val="24"/>
                <w:lang w:eastAsia="en-IN"/>
              </w:rPr>
              <w:t>funciton</w:t>
            </w:r>
            <w:proofErr w:type="spellEnd"/>
          </w:p>
        </w:tc>
        <w:tc>
          <w:tcPr>
            <w:tcW w:w="737" w:type="pct"/>
            <w:noWrap/>
            <w:hideMark/>
          </w:tcPr>
          <w:p w14:paraId="72B49CED"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100</w:t>
            </w:r>
          </w:p>
        </w:tc>
      </w:tr>
      <w:tr w:rsidR="00032264" w:rsidRPr="00032264" w14:paraId="0726647E" w14:textId="77777777" w:rsidTr="00032264">
        <w:trPr>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75D87EEE"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0D8A6581"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16</w:t>
            </w:r>
          </w:p>
        </w:tc>
        <w:tc>
          <w:tcPr>
            <w:tcW w:w="2374" w:type="pct"/>
            <w:noWrap/>
            <w:hideMark/>
          </w:tcPr>
          <w:p w14:paraId="1164AEDA"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Rotated </w:t>
            </w:r>
            <w:proofErr w:type="spellStart"/>
            <w:r w:rsidRPr="00032264">
              <w:rPr>
                <w:rFonts w:ascii="Times New Roman" w:eastAsia="Times New Roman" w:hAnsi="Times New Roman" w:cs="Times New Roman"/>
                <w:color w:val="000000"/>
                <w:sz w:val="24"/>
                <w:szCs w:val="24"/>
                <w:lang w:eastAsia="en-IN"/>
              </w:rPr>
              <w:t>katsuura</w:t>
            </w:r>
            <w:proofErr w:type="spellEnd"/>
            <w:r w:rsidRPr="00032264">
              <w:rPr>
                <w:rFonts w:ascii="Times New Roman" w:eastAsia="Times New Roman" w:hAnsi="Times New Roman" w:cs="Times New Roman"/>
                <w:color w:val="000000"/>
                <w:sz w:val="24"/>
                <w:szCs w:val="24"/>
                <w:lang w:eastAsia="en-IN"/>
              </w:rPr>
              <w:t xml:space="preserve"> function</w:t>
            </w:r>
          </w:p>
        </w:tc>
        <w:tc>
          <w:tcPr>
            <w:tcW w:w="737" w:type="pct"/>
            <w:noWrap/>
            <w:hideMark/>
          </w:tcPr>
          <w:p w14:paraId="5E94A262"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200</w:t>
            </w:r>
          </w:p>
        </w:tc>
      </w:tr>
      <w:tr w:rsidR="00032264" w:rsidRPr="00032264" w14:paraId="6A52A94E" w14:textId="77777777" w:rsidTr="0003226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66E9F5E9"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388BD811"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17</w:t>
            </w:r>
          </w:p>
        </w:tc>
        <w:tc>
          <w:tcPr>
            <w:tcW w:w="2374" w:type="pct"/>
            <w:noWrap/>
            <w:hideMark/>
          </w:tcPr>
          <w:p w14:paraId="67ECD7A5"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Lunacek bi_ </w:t>
            </w:r>
            <w:proofErr w:type="spellStart"/>
            <w:r w:rsidRPr="00032264">
              <w:rPr>
                <w:rFonts w:ascii="Times New Roman" w:eastAsia="Times New Roman" w:hAnsi="Times New Roman" w:cs="Times New Roman"/>
                <w:color w:val="000000"/>
                <w:sz w:val="24"/>
                <w:szCs w:val="24"/>
                <w:lang w:eastAsia="en-IN"/>
              </w:rPr>
              <w:t>Rastrigin</w:t>
            </w:r>
            <w:proofErr w:type="spellEnd"/>
            <w:r w:rsidRPr="00032264">
              <w:rPr>
                <w:rFonts w:ascii="Times New Roman" w:eastAsia="Times New Roman" w:hAnsi="Times New Roman" w:cs="Times New Roman"/>
                <w:color w:val="000000"/>
                <w:sz w:val="24"/>
                <w:szCs w:val="24"/>
                <w:lang w:eastAsia="en-IN"/>
              </w:rPr>
              <w:t xml:space="preserve"> function</w:t>
            </w:r>
          </w:p>
        </w:tc>
        <w:tc>
          <w:tcPr>
            <w:tcW w:w="737" w:type="pct"/>
            <w:noWrap/>
            <w:hideMark/>
          </w:tcPr>
          <w:p w14:paraId="0419BC1F"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300</w:t>
            </w:r>
          </w:p>
        </w:tc>
      </w:tr>
      <w:tr w:rsidR="00032264" w:rsidRPr="00032264" w14:paraId="34D51C71" w14:textId="77777777" w:rsidTr="00032264">
        <w:trPr>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00361073"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3521A99A"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18</w:t>
            </w:r>
          </w:p>
        </w:tc>
        <w:tc>
          <w:tcPr>
            <w:tcW w:w="2374" w:type="pct"/>
            <w:noWrap/>
            <w:hideMark/>
          </w:tcPr>
          <w:p w14:paraId="677437A9"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Rotated Lunacek bi_ </w:t>
            </w:r>
            <w:proofErr w:type="spellStart"/>
            <w:r w:rsidRPr="00032264">
              <w:rPr>
                <w:rFonts w:ascii="Times New Roman" w:eastAsia="Times New Roman" w:hAnsi="Times New Roman" w:cs="Times New Roman"/>
                <w:color w:val="000000"/>
                <w:sz w:val="24"/>
                <w:szCs w:val="24"/>
                <w:lang w:eastAsia="en-IN"/>
              </w:rPr>
              <w:t>Rastrigin</w:t>
            </w:r>
            <w:proofErr w:type="spellEnd"/>
            <w:r w:rsidRPr="00032264">
              <w:rPr>
                <w:rFonts w:ascii="Times New Roman" w:eastAsia="Times New Roman" w:hAnsi="Times New Roman" w:cs="Times New Roman"/>
                <w:color w:val="000000"/>
                <w:sz w:val="24"/>
                <w:szCs w:val="24"/>
                <w:lang w:eastAsia="en-IN"/>
              </w:rPr>
              <w:t xml:space="preserve"> function</w:t>
            </w:r>
          </w:p>
        </w:tc>
        <w:tc>
          <w:tcPr>
            <w:tcW w:w="737" w:type="pct"/>
            <w:noWrap/>
            <w:hideMark/>
          </w:tcPr>
          <w:p w14:paraId="708837E4"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400</w:t>
            </w:r>
          </w:p>
        </w:tc>
      </w:tr>
      <w:tr w:rsidR="00032264" w:rsidRPr="00032264" w14:paraId="601A4189" w14:textId="77777777" w:rsidTr="0003226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6EB0E334"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13093F06"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19</w:t>
            </w:r>
          </w:p>
        </w:tc>
        <w:tc>
          <w:tcPr>
            <w:tcW w:w="2374" w:type="pct"/>
            <w:noWrap/>
            <w:hideMark/>
          </w:tcPr>
          <w:p w14:paraId="64C389D7"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Expanded </w:t>
            </w:r>
            <w:proofErr w:type="spellStart"/>
            <w:r w:rsidRPr="00032264">
              <w:rPr>
                <w:rFonts w:ascii="Times New Roman" w:eastAsia="Times New Roman" w:hAnsi="Times New Roman" w:cs="Times New Roman"/>
                <w:color w:val="000000"/>
                <w:sz w:val="24"/>
                <w:szCs w:val="24"/>
                <w:lang w:eastAsia="en-IN"/>
              </w:rPr>
              <w:t>griewank's</w:t>
            </w:r>
            <w:proofErr w:type="spellEnd"/>
            <w:r w:rsidRPr="00032264">
              <w:rPr>
                <w:rFonts w:ascii="Times New Roman" w:eastAsia="Times New Roman" w:hAnsi="Times New Roman" w:cs="Times New Roman"/>
                <w:color w:val="000000"/>
                <w:sz w:val="24"/>
                <w:szCs w:val="24"/>
                <w:lang w:eastAsia="en-IN"/>
              </w:rPr>
              <w:t xml:space="preserve"> plus </w:t>
            </w:r>
            <w:proofErr w:type="spellStart"/>
            <w:r w:rsidRPr="00032264">
              <w:rPr>
                <w:rFonts w:ascii="Times New Roman" w:eastAsia="Times New Roman" w:hAnsi="Times New Roman" w:cs="Times New Roman"/>
                <w:color w:val="000000"/>
                <w:sz w:val="24"/>
                <w:szCs w:val="24"/>
                <w:lang w:eastAsia="en-IN"/>
              </w:rPr>
              <w:t>rosenbrock's</w:t>
            </w:r>
            <w:proofErr w:type="spellEnd"/>
            <w:r w:rsidRPr="00032264">
              <w:rPr>
                <w:rFonts w:ascii="Times New Roman" w:eastAsia="Times New Roman" w:hAnsi="Times New Roman" w:cs="Times New Roman"/>
                <w:color w:val="000000"/>
                <w:sz w:val="24"/>
                <w:szCs w:val="24"/>
                <w:lang w:eastAsia="en-IN"/>
              </w:rPr>
              <w:t xml:space="preserve"> function</w:t>
            </w:r>
          </w:p>
        </w:tc>
        <w:tc>
          <w:tcPr>
            <w:tcW w:w="737" w:type="pct"/>
            <w:noWrap/>
            <w:hideMark/>
          </w:tcPr>
          <w:p w14:paraId="3C8BF3F1"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500</w:t>
            </w:r>
          </w:p>
        </w:tc>
      </w:tr>
      <w:tr w:rsidR="00032264" w:rsidRPr="00032264" w14:paraId="483821A7" w14:textId="77777777" w:rsidTr="00032264">
        <w:trPr>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6A510E91"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42A8BCCC"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20</w:t>
            </w:r>
          </w:p>
        </w:tc>
        <w:tc>
          <w:tcPr>
            <w:tcW w:w="2374" w:type="pct"/>
            <w:noWrap/>
            <w:hideMark/>
          </w:tcPr>
          <w:p w14:paraId="5E5FBC11"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Expanded </w:t>
            </w:r>
            <w:proofErr w:type="spellStart"/>
            <w:r w:rsidRPr="00032264">
              <w:rPr>
                <w:rFonts w:ascii="Times New Roman" w:eastAsia="Times New Roman" w:hAnsi="Times New Roman" w:cs="Times New Roman"/>
                <w:color w:val="000000"/>
                <w:sz w:val="24"/>
                <w:szCs w:val="24"/>
                <w:lang w:eastAsia="en-IN"/>
              </w:rPr>
              <w:t>scaffer's</w:t>
            </w:r>
            <w:proofErr w:type="spellEnd"/>
            <w:r w:rsidRPr="00032264">
              <w:rPr>
                <w:rFonts w:ascii="Times New Roman" w:eastAsia="Times New Roman" w:hAnsi="Times New Roman" w:cs="Times New Roman"/>
                <w:color w:val="000000"/>
                <w:sz w:val="24"/>
                <w:szCs w:val="24"/>
                <w:lang w:eastAsia="en-IN"/>
              </w:rPr>
              <w:t xml:space="preserve"> F6 function</w:t>
            </w:r>
          </w:p>
        </w:tc>
        <w:tc>
          <w:tcPr>
            <w:tcW w:w="737" w:type="pct"/>
            <w:noWrap/>
            <w:hideMark/>
          </w:tcPr>
          <w:p w14:paraId="19BECFD7"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600</w:t>
            </w:r>
          </w:p>
        </w:tc>
      </w:tr>
      <w:tr w:rsidR="00032264" w:rsidRPr="00032264" w14:paraId="266C681D" w14:textId="77777777" w:rsidTr="0003226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0" w:type="pct"/>
            <w:vMerge w:val="restart"/>
            <w:hideMark/>
          </w:tcPr>
          <w:p w14:paraId="2C6FE680" w14:textId="77777777" w:rsidR="00032264" w:rsidRPr="00032264" w:rsidRDefault="00032264" w:rsidP="00032264">
            <w:pPr>
              <w:jc w:val="center"/>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Composition functions</w:t>
            </w:r>
          </w:p>
        </w:tc>
        <w:tc>
          <w:tcPr>
            <w:tcW w:w="889" w:type="pct"/>
            <w:noWrap/>
            <w:hideMark/>
          </w:tcPr>
          <w:p w14:paraId="5BEA8661"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21</w:t>
            </w:r>
          </w:p>
        </w:tc>
        <w:tc>
          <w:tcPr>
            <w:tcW w:w="2374" w:type="pct"/>
            <w:noWrap/>
            <w:hideMark/>
          </w:tcPr>
          <w:p w14:paraId="4F3214D3"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Composition function 1 </w:t>
            </w:r>
            <w:proofErr w:type="gramStart"/>
            <w:r w:rsidRPr="00032264">
              <w:rPr>
                <w:rFonts w:ascii="Times New Roman" w:eastAsia="Times New Roman" w:hAnsi="Times New Roman" w:cs="Times New Roman"/>
                <w:color w:val="000000"/>
                <w:sz w:val="24"/>
                <w:szCs w:val="24"/>
                <w:lang w:eastAsia="en-IN"/>
              </w:rPr>
              <w:t>( N</w:t>
            </w:r>
            <w:proofErr w:type="gramEnd"/>
            <w:r w:rsidRPr="00032264">
              <w:rPr>
                <w:rFonts w:ascii="Times New Roman" w:eastAsia="Times New Roman" w:hAnsi="Times New Roman" w:cs="Times New Roman"/>
                <w:color w:val="000000"/>
                <w:sz w:val="24"/>
                <w:szCs w:val="24"/>
                <w:lang w:eastAsia="en-IN"/>
              </w:rPr>
              <w:t>-5)</w:t>
            </w:r>
          </w:p>
        </w:tc>
        <w:tc>
          <w:tcPr>
            <w:tcW w:w="737" w:type="pct"/>
            <w:noWrap/>
            <w:hideMark/>
          </w:tcPr>
          <w:p w14:paraId="4F55B778"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700</w:t>
            </w:r>
          </w:p>
        </w:tc>
      </w:tr>
      <w:tr w:rsidR="00032264" w:rsidRPr="00032264" w14:paraId="33608634" w14:textId="77777777" w:rsidTr="00032264">
        <w:trPr>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27E2DB22"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44FD5C7A"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22</w:t>
            </w:r>
          </w:p>
        </w:tc>
        <w:tc>
          <w:tcPr>
            <w:tcW w:w="2374" w:type="pct"/>
            <w:noWrap/>
            <w:hideMark/>
          </w:tcPr>
          <w:p w14:paraId="46D185D8"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Composition Function 2 (N-3)</w:t>
            </w:r>
          </w:p>
        </w:tc>
        <w:tc>
          <w:tcPr>
            <w:tcW w:w="737" w:type="pct"/>
            <w:noWrap/>
            <w:hideMark/>
          </w:tcPr>
          <w:p w14:paraId="6F087AEB"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800</w:t>
            </w:r>
          </w:p>
        </w:tc>
      </w:tr>
      <w:tr w:rsidR="00032264" w:rsidRPr="00032264" w14:paraId="7AF5320A" w14:textId="77777777" w:rsidTr="0003226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1909440C"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13843AF5"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23</w:t>
            </w:r>
          </w:p>
        </w:tc>
        <w:tc>
          <w:tcPr>
            <w:tcW w:w="2374" w:type="pct"/>
            <w:noWrap/>
            <w:hideMark/>
          </w:tcPr>
          <w:p w14:paraId="52D67E21"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Composition </w:t>
            </w:r>
            <w:proofErr w:type="spellStart"/>
            <w:r w:rsidRPr="00032264">
              <w:rPr>
                <w:rFonts w:ascii="Times New Roman" w:eastAsia="Times New Roman" w:hAnsi="Times New Roman" w:cs="Times New Roman"/>
                <w:color w:val="000000"/>
                <w:sz w:val="24"/>
                <w:szCs w:val="24"/>
                <w:lang w:eastAsia="en-IN"/>
              </w:rPr>
              <w:t>funciton</w:t>
            </w:r>
            <w:proofErr w:type="spellEnd"/>
            <w:r w:rsidRPr="00032264">
              <w:rPr>
                <w:rFonts w:ascii="Times New Roman" w:eastAsia="Times New Roman" w:hAnsi="Times New Roman" w:cs="Times New Roman"/>
                <w:color w:val="000000"/>
                <w:sz w:val="24"/>
                <w:szCs w:val="24"/>
                <w:lang w:eastAsia="en-IN"/>
              </w:rPr>
              <w:t xml:space="preserve"> 3 (N-3)</w:t>
            </w:r>
          </w:p>
        </w:tc>
        <w:tc>
          <w:tcPr>
            <w:tcW w:w="737" w:type="pct"/>
            <w:noWrap/>
            <w:hideMark/>
          </w:tcPr>
          <w:p w14:paraId="09B18984"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900</w:t>
            </w:r>
          </w:p>
        </w:tc>
      </w:tr>
      <w:tr w:rsidR="00032264" w:rsidRPr="00032264" w14:paraId="406994F3" w14:textId="77777777" w:rsidTr="00032264">
        <w:trPr>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2B8DA677"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7437EE61"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24</w:t>
            </w:r>
          </w:p>
        </w:tc>
        <w:tc>
          <w:tcPr>
            <w:tcW w:w="2374" w:type="pct"/>
            <w:noWrap/>
            <w:hideMark/>
          </w:tcPr>
          <w:p w14:paraId="20C10690"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Composition funciton4 (N-3)</w:t>
            </w:r>
          </w:p>
        </w:tc>
        <w:tc>
          <w:tcPr>
            <w:tcW w:w="737" w:type="pct"/>
            <w:noWrap/>
            <w:hideMark/>
          </w:tcPr>
          <w:p w14:paraId="28257797"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1000</w:t>
            </w:r>
          </w:p>
        </w:tc>
      </w:tr>
      <w:tr w:rsidR="00032264" w:rsidRPr="00032264" w14:paraId="3B13ACAE" w14:textId="77777777" w:rsidTr="0003226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2D8417DA"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3F93DD6A"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25</w:t>
            </w:r>
          </w:p>
        </w:tc>
        <w:tc>
          <w:tcPr>
            <w:tcW w:w="2374" w:type="pct"/>
            <w:noWrap/>
            <w:hideMark/>
          </w:tcPr>
          <w:p w14:paraId="26A1EF78"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Composition </w:t>
            </w:r>
            <w:proofErr w:type="spellStart"/>
            <w:r w:rsidRPr="00032264">
              <w:rPr>
                <w:rFonts w:ascii="Times New Roman" w:eastAsia="Times New Roman" w:hAnsi="Times New Roman" w:cs="Times New Roman"/>
                <w:color w:val="000000"/>
                <w:sz w:val="24"/>
                <w:szCs w:val="24"/>
                <w:lang w:eastAsia="en-IN"/>
              </w:rPr>
              <w:t>funciton</w:t>
            </w:r>
            <w:proofErr w:type="spellEnd"/>
            <w:r w:rsidRPr="00032264">
              <w:rPr>
                <w:rFonts w:ascii="Times New Roman" w:eastAsia="Times New Roman" w:hAnsi="Times New Roman" w:cs="Times New Roman"/>
                <w:color w:val="000000"/>
                <w:sz w:val="24"/>
                <w:szCs w:val="24"/>
                <w:lang w:eastAsia="en-IN"/>
              </w:rPr>
              <w:t xml:space="preserve"> 5 (N-3)</w:t>
            </w:r>
          </w:p>
        </w:tc>
        <w:tc>
          <w:tcPr>
            <w:tcW w:w="737" w:type="pct"/>
            <w:noWrap/>
            <w:hideMark/>
          </w:tcPr>
          <w:p w14:paraId="2D6C9EC5"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1100</w:t>
            </w:r>
          </w:p>
        </w:tc>
      </w:tr>
      <w:tr w:rsidR="00032264" w:rsidRPr="00032264" w14:paraId="42C920EC" w14:textId="77777777" w:rsidTr="00032264">
        <w:trPr>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7CD46321"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7AEBD39C"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26</w:t>
            </w:r>
          </w:p>
        </w:tc>
        <w:tc>
          <w:tcPr>
            <w:tcW w:w="2374" w:type="pct"/>
            <w:noWrap/>
            <w:hideMark/>
          </w:tcPr>
          <w:p w14:paraId="4421F3CB"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Composition </w:t>
            </w:r>
            <w:proofErr w:type="spellStart"/>
            <w:r w:rsidRPr="00032264">
              <w:rPr>
                <w:rFonts w:ascii="Times New Roman" w:eastAsia="Times New Roman" w:hAnsi="Times New Roman" w:cs="Times New Roman"/>
                <w:color w:val="000000"/>
                <w:sz w:val="24"/>
                <w:szCs w:val="24"/>
                <w:lang w:eastAsia="en-IN"/>
              </w:rPr>
              <w:t>funciton</w:t>
            </w:r>
            <w:proofErr w:type="spellEnd"/>
            <w:r w:rsidRPr="00032264">
              <w:rPr>
                <w:rFonts w:ascii="Times New Roman" w:eastAsia="Times New Roman" w:hAnsi="Times New Roman" w:cs="Times New Roman"/>
                <w:color w:val="000000"/>
                <w:sz w:val="24"/>
                <w:szCs w:val="24"/>
                <w:lang w:eastAsia="en-IN"/>
              </w:rPr>
              <w:t xml:space="preserve"> 6 (N-5)</w:t>
            </w:r>
          </w:p>
        </w:tc>
        <w:tc>
          <w:tcPr>
            <w:tcW w:w="737" w:type="pct"/>
            <w:noWrap/>
            <w:hideMark/>
          </w:tcPr>
          <w:p w14:paraId="659290C7"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1200</w:t>
            </w:r>
          </w:p>
        </w:tc>
      </w:tr>
      <w:tr w:rsidR="00032264" w:rsidRPr="00032264" w14:paraId="27D78B6B" w14:textId="77777777" w:rsidTr="0003226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3900D686"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7032B5E2"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27</w:t>
            </w:r>
          </w:p>
        </w:tc>
        <w:tc>
          <w:tcPr>
            <w:tcW w:w="2374" w:type="pct"/>
            <w:noWrap/>
            <w:hideMark/>
          </w:tcPr>
          <w:p w14:paraId="64788BD2"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Composition </w:t>
            </w:r>
            <w:proofErr w:type="spellStart"/>
            <w:r w:rsidRPr="00032264">
              <w:rPr>
                <w:rFonts w:ascii="Times New Roman" w:eastAsia="Times New Roman" w:hAnsi="Times New Roman" w:cs="Times New Roman"/>
                <w:color w:val="000000"/>
                <w:sz w:val="24"/>
                <w:szCs w:val="24"/>
                <w:lang w:eastAsia="en-IN"/>
              </w:rPr>
              <w:t>funciton</w:t>
            </w:r>
            <w:proofErr w:type="spellEnd"/>
            <w:r w:rsidRPr="00032264">
              <w:rPr>
                <w:rFonts w:ascii="Times New Roman" w:eastAsia="Times New Roman" w:hAnsi="Times New Roman" w:cs="Times New Roman"/>
                <w:color w:val="000000"/>
                <w:sz w:val="24"/>
                <w:szCs w:val="24"/>
                <w:lang w:eastAsia="en-IN"/>
              </w:rPr>
              <w:t xml:space="preserve"> 7 (N-5)</w:t>
            </w:r>
          </w:p>
        </w:tc>
        <w:tc>
          <w:tcPr>
            <w:tcW w:w="737" w:type="pct"/>
            <w:noWrap/>
            <w:hideMark/>
          </w:tcPr>
          <w:p w14:paraId="7F98E6B4" w14:textId="77777777" w:rsidR="00032264" w:rsidRPr="00032264" w:rsidRDefault="00032264" w:rsidP="0003226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1300</w:t>
            </w:r>
          </w:p>
        </w:tc>
      </w:tr>
      <w:tr w:rsidR="00032264" w:rsidRPr="00032264" w14:paraId="42691FB1" w14:textId="77777777" w:rsidTr="00032264">
        <w:trPr>
          <w:trHeight w:val="312"/>
        </w:trPr>
        <w:tc>
          <w:tcPr>
            <w:cnfStyle w:val="001000000000" w:firstRow="0" w:lastRow="0" w:firstColumn="1" w:lastColumn="0" w:oddVBand="0" w:evenVBand="0" w:oddHBand="0" w:evenHBand="0" w:firstRowFirstColumn="0" w:firstRowLastColumn="0" w:lastRowFirstColumn="0" w:lastRowLastColumn="0"/>
            <w:tcW w:w="1000" w:type="pct"/>
            <w:vMerge/>
            <w:hideMark/>
          </w:tcPr>
          <w:p w14:paraId="130C3D73" w14:textId="77777777" w:rsidR="00032264" w:rsidRPr="00032264" w:rsidRDefault="00032264" w:rsidP="00032264">
            <w:pPr>
              <w:rPr>
                <w:rFonts w:ascii="Times New Roman" w:eastAsia="Times New Roman" w:hAnsi="Times New Roman" w:cs="Times New Roman"/>
                <w:color w:val="000000"/>
                <w:sz w:val="24"/>
                <w:szCs w:val="24"/>
                <w:lang w:eastAsia="en-IN"/>
              </w:rPr>
            </w:pPr>
          </w:p>
        </w:tc>
        <w:tc>
          <w:tcPr>
            <w:tcW w:w="889" w:type="pct"/>
            <w:noWrap/>
            <w:hideMark/>
          </w:tcPr>
          <w:p w14:paraId="579E1362"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28</w:t>
            </w:r>
          </w:p>
        </w:tc>
        <w:tc>
          <w:tcPr>
            <w:tcW w:w="2374" w:type="pct"/>
            <w:noWrap/>
            <w:hideMark/>
          </w:tcPr>
          <w:p w14:paraId="665A6FB0"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 xml:space="preserve">Composition function 8 (N-5) </w:t>
            </w:r>
          </w:p>
        </w:tc>
        <w:tc>
          <w:tcPr>
            <w:tcW w:w="737" w:type="pct"/>
            <w:noWrap/>
            <w:hideMark/>
          </w:tcPr>
          <w:p w14:paraId="367BB204" w14:textId="77777777" w:rsidR="00032264" w:rsidRPr="00032264" w:rsidRDefault="00032264" w:rsidP="0003226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32264">
              <w:rPr>
                <w:rFonts w:ascii="Times New Roman" w:eastAsia="Times New Roman" w:hAnsi="Times New Roman" w:cs="Times New Roman"/>
                <w:color w:val="000000"/>
                <w:sz w:val="24"/>
                <w:szCs w:val="24"/>
                <w:lang w:eastAsia="en-IN"/>
              </w:rPr>
              <w:t>1400</w:t>
            </w:r>
          </w:p>
        </w:tc>
      </w:tr>
    </w:tbl>
    <w:p w14:paraId="31A2D1A6" w14:textId="5198111E" w:rsidR="00173A1B" w:rsidRPr="00F77363" w:rsidRDefault="00173A1B" w:rsidP="00CB749C">
      <w:pPr>
        <w:spacing w:line="240" w:lineRule="auto"/>
        <w:ind w:left="902" w:right="1009"/>
        <w:jc w:val="center"/>
        <w:rPr>
          <w:rFonts w:eastAsia="Times New Roman" w:cstheme="minorHAnsi"/>
          <w:lang w:eastAsia="en-IN"/>
        </w:rPr>
      </w:pPr>
    </w:p>
    <w:p w14:paraId="42778A23" w14:textId="77777777" w:rsidR="001D515A" w:rsidRPr="00F77363" w:rsidRDefault="001D515A" w:rsidP="00CB749C">
      <w:pPr>
        <w:spacing w:before="100" w:beforeAutospacing="1" w:after="100" w:afterAutospacing="1" w:line="240" w:lineRule="auto"/>
        <w:ind w:left="902" w:right="1009"/>
        <w:jc w:val="both"/>
        <w:rPr>
          <w:rFonts w:eastAsia="Times New Roman" w:cstheme="minorHAnsi"/>
          <w:color w:val="252525"/>
          <w:lang w:eastAsia="en-IN"/>
        </w:rPr>
      </w:pPr>
      <w:r w:rsidRPr="00F77363">
        <w:rPr>
          <w:rFonts w:eastAsia="Times New Roman" w:cstheme="minorHAnsi"/>
          <w:color w:val="252525"/>
          <w:lang w:eastAsia="en-IN"/>
        </w:rPr>
        <w:t>This paper suggests the following four enhancements:</w:t>
      </w:r>
    </w:p>
    <w:p w14:paraId="7EFB3D9F" w14:textId="77777777" w:rsidR="001D515A" w:rsidRPr="00F77363" w:rsidRDefault="001D515A" w:rsidP="00CB749C">
      <w:pPr>
        <w:numPr>
          <w:ilvl w:val="0"/>
          <w:numId w:val="2"/>
        </w:numPr>
        <w:spacing w:before="100" w:beforeAutospacing="1" w:after="100" w:afterAutospacing="1" w:line="240" w:lineRule="auto"/>
        <w:ind w:left="902" w:right="1009"/>
        <w:jc w:val="both"/>
        <w:rPr>
          <w:rFonts w:eastAsia="Times New Roman" w:cstheme="minorHAnsi"/>
          <w:color w:val="252525"/>
          <w:lang w:eastAsia="en-IN"/>
        </w:rPr>
      </w:pPr>
      <w:r w:rsidRPr="00F77363">
        <w:rPr>
          <w:rFonts w:eastAsia="Times New Roman" w:cstheme="minorHAnsi"/>
          <w:color w:val="252525"/>
          <w:lang w:eastAsia="en-IN"/>
        </w:rPr>
        <w:t>The population initialization method that uses opposition-based learning</w:t>
      </w:r>
    </w:p>
    <w:p w14:paraId="077805F6" w14:textId="77777777" w:rsidR="001D515A" w:rsidRPr="00F77363" w:rsidRDefault="001D515A" w:rsidP="00CB749C">
      <w:pPr>
        <w:numPr>
          <w:ilvl w:val="0"/>
          <w:numId w:val="2"/>
        </w:numPr>
        <w:spacing w:before="100" w:beforeAutospacing="1" w:after="100" w:afterAutospacing="1" w:line="240" w:lineRule="auto"/>
        <w:ind w:left="902" w:right="1009"/>
        <w:jc w:val="both"/>
        <w:rPr>
          <w:rFonts w:eastAsia="Times New Roman" w:cstheme="minorHAnsi"/>
          <w:color w:val="252525"/>
          <w:lang w:eastAsia="en-IN"/>
        </w:rPr>
      </w:pPr>
      <w:r w:rsidRPr="00F77363">
        <w:rPr>
          <w:rFonts w:eastAsia="Times New Roman" w:cstheme="minorHAnsi"/>
          <w:color w:val="252525"/>
          <w:lang w:eastAsia="en-IN"/>
        </w:rPr>
        <w:t>a new mechanism to modify the ideal fireworks' explosive amplitude.</w:t>
      </w:r>
    </w:p>
    <w:p w14:paraId="228951F6" w14:textId="77777777" w:rsidR="001D515A" w:rsidRPr="00F77363" w:rsidRDefault="001D515A" w:rsidP="00CB749C">
      <w:pPr>
        <w:numPr>
          <w:ilvl w:val="0"/>
          <w:numId w:val="2"/>
        </w:numPr>
        <w:spacing w:before="100" w:beforeAutospacing="1" w:after="100" w:afterAutospacing="1" w:line="240" w:lineRule="auto"/>
        <w:ind w:left="902" w:right="1009"/>
        <w:jc w:val="both"/>
        <w:rPr>
          <w:rFonts w:eastAsia="Times New Roman" w:cstheme="minorHAnsi"/>
          <w:color w:val="252525"/>
          <w:lang w:eastAsia="en-IN"/>
        </w:rPr>
      </w:pPr>
      <w:r w:rsidRPr="00F77363">
        <w:rPr>
          <w:rFonts w:eastAsia="Times New Roman" w:cstheme="minorHAnsi"/>
          <w:color w:val="252525"/>
          <w:lang w:eastAsia="en-IN"/>
        </w:rPr>
        <w:t>The elite opposition-based learning for optimal fireworks and the t-distribution mutation for suboptimal fireworks</w:t>
      </w:r>
    </w:p>
    <w:p w14:paraId="091A0890" w14:textId="77777777" w:rsidR="001D515A" w:rsidRPr="00F77363" w:rsidRDefault="001D515A" w:rsidP="00CB749C">
      <w:pPr>
        <w:numPr>
          <w:ilvl w:val="0"/>
          <w:numId w:val="2"/>
        </w:numPr>
        <w:spacing w:before="100" w:beforeAutospacing="1" w:after="100" w:afterAutospacing="1" w:line="240" w:lineRule="auto"/>
        <w:ind w:left="902" w:right="1009"/>
        <w:jc w:val="both"/>
        <w:rPr>
          <w:rFonts w:eastAsia="Times New Roman" w:cstheme="minorHAnsi"/>
          <w:color w:val="252525"/>
          <w:lang w:eastAsia="en-IN"/>
        </w:rPr>
      </w:pPr>
      <w:r w:rsidRPr="00F77363">
        <w:rPr>
          <w:rFonts w:eastAsia="Times New Roman" w:cstheme="minorHAnsi"/>
          <w:color w:val="252525"/>
          <w:lang w:eastAsia="en-IN"/>
        </w:rPr>
        <w:t>The next generation is chosen using a novel selection approach known as "disruptive selection."</w:t>
      </w:r>
    </w:p>
    <w:p w14:paraId="7CC3FA07" w14:textId="3B74C7AA" w:rsidR="00766398" w:rsidRPr="00F77363" w:rsidRDefault="001D515A" w:rsidP="009B33F2">
      <w:pPr>
        <w:spacing w:before="100" w:beforeAutospacing="1" w:after="100" w:afterAutospacing="1" w:line="240" w:lineRule="auto"/>
        <w:ind w:left="902" w:right="1009"/>
        <w:jc w:val="both"/>
        <w:rPr>
          <w:rFonts w:cstheme="minorHAnsi"/>
          <w:bCs/>
        </w:rPr>
      </w:pPr>
      <w:r w:rsidRPr="00F77363">
        <w:rPr>
          <w:rFonts w:eastAsia="Times New Roman" w:cstheme="minorHAnsi"/>
          <w:color w:val="252525"/>
          <w:lang w:eastAsia="en-IN"/>
        </w:rPr>
        <w:t xml:space="preserve">The results of this section's verification of each improvement in comparison to FWA are displayed in </w:t>
      </w:r>
      <w:r w:rsidRPr="00EE5624">
        <w:rPr>
          <w:rFonts w:eastAsia="Times New Roman" w:cstheme="minorHAnsi"/>
          <w:color w:val="4472C4" w:themeColor="accent1"/>
          <w:lang w:eastAsia="en-IN"/>
        </w:rPr>
        <w:t>Table 2</w:t>
      </w:r>
      <w:r w:rsidRPr="00F77363">
        <w:rPr>
          <w:rFonts w:eastAsia="Times New Roman" w:cstheme="minorHAnsi"/>
          <w:color w:val="252525"/>
          <w:lang w:eastAsia="en-IN"/>
        </w:rPr>
        <w:t>. The FWA stands for the "basic fireworks algorithm," "FWA-I" for the "basic fireworks algorithm with improvement 1," "FWA-II" for "improvements 1 and 2," "FWA-III" for "improvements 1-3," and "IFWA" for "the basic fireworks algorithm with all improvements."</w:t>
      </w:r>
    </w:p>
    <w:p w14:paraId="07333949" w14:textId="183CEBF7" w:rsidR="00016B48" w:rsidRPr="009B33F2" w:rsidRDefault="00016B48" w:rsidP="00CB749C">
      <w:pPr>
        <w:spacing w:line="240" w:lineRule="auto"/>
        <w:ind w:left="902" w:right="1009"/>
        <w:jc w:val="center"/>
        <w:rPr>
          <w:rFonts w:cstheme="minorHAnsi"/>
          <w:sz w:val="20"/>
          <w:szCs w:val="20"/>
        </w:rPr>
      </w:pPr>
      <w:r w:rsidRPr="009B33F2">
        <w:rPr>
          <w:rFonts w:cstheme="minorHAnsi"/>
          <w:bCs/>
          <w:sz w:val="20"/>
          <w:szCs w:val="20"/>
        </w:rPr>
        <w:t>Table 2.</w:t>
      </w:r>
      <w:r w:rsidRPr="009B33F2">
        <w:rPr>
          <w:rFonts w:cstheme="minorHAnsi"/>
          <w:sz w:val="20"/>
          <w:szCs w:val="20"/>
        </w:rPr>
        <w:t> </w:t>
      </w:r>
      <w:r w:rsidR="006755C5" w:rsidRPr="009B33F2">
        <w:rPr>
          <w:rFonts w:cstheme="minorHAnsi"/>
          <w:sz w:val="20"/>
          <w:szCs w:val="20"/>
        </w:rPr>
        <w:t>Average fitness score and overall rank 1 numbers.</w:t>
      </w:r>
    </w:p>
    <w:tbl>
      <w:tblPr>
        <w:tblStyle w:val="PlainTable2"/>
        <w:tblW w:w="8180" w:type="dxa"/>
        <w:jc w:val="center"/>
        <w:tblLook w:val="04A0" w:firstRow="1" w:lastRow="0" w:firstColumn="1" w:lastColumn="0" w:noHBand="0" w:noVBand="1"/>
      </w:tblPr>
      <w:tblGrid>
        <w:gridCol w:w="1230"/>
        <w:gridCol w:w="960"/>
        <w:gridCol w:w="1260"/>
        <w:gridCol w:w="1200"/>
        <w:gridCol w:w="1220"/>
        <w:gridCol w:w="1160"/>
        <w:gridCol w:w="1220"/>
      </w:tblGrid>
      <w:tr w:rsidR="00D00540" w:rsidRPr="00D00540" w14:paraId="417487D2" w14:textId="77777777" w:rsidTr="00D00540">
        <w:trPr>
          <w:cnfStyle w:val="100000000000" w:firstRow="1" w:lastRow="0" w:firstColumn="0" w:lastColumn="0" w:oddVBand="0" w:evenVBand="0" w:oddHBand="0" w:evenHBand="0" w:firstRowFirstColumn="0" w:firstRowLastColumn="0" w:lastRowFirstColumn="0" w:lastRowLastColumn="0"/>
          <w:trHeight w:val="456"/>
          <w:jc w:val="center"/>
        </w:trPr>
        <w:tc>
          <w:tcPr>
            <w:cnfStyle w:val="001000000000" w:firstRow="0" w:lastRow="0" w:firstColumn="1" w:lastColumn="0" w:oddVBand="0" w:evenVBand="0" w:oddHBand="0" w:evenHBand="0" w:firstRowFirstColumn="0" w:firstRowLastColumn="0" w:lastRowFirstColumn="0" w:lastRowLastColumn="0"/>
            <w:tcW w:w="1160" w:type="dxa"/>
            <w:noWrap/>
            <w:hideMark/>
          </w:tcPr>
          <w:p w14:paraId="141E3F71" w14:textId="77777777" w:rsidR="00D00540" w:rsidRPr="00D00540" w:rsidRDefault="00D00540" w:rsidP="00D00540">
            <w:pPr>
              <w:jc w:val="center"/>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Functions</w:t>
            </w:r>
          </w:p>
        </w:tc>
        <w:tc>
          <w:tcPr>
            <w:tcW w:w="960" w:type="dxa"/>
            <w:noWrap/>
            <w:hideMark/>
          </w:tcPr>
          <w:p w14:paraId="67748048" w14:textId="77777777" w:rsidR="00D00540" w:rsidRPr="00D00540" w:rsidRDefault="00D00540" w:rsidP="00D005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 </w:t>
            </w:r>
          </w:p>
        </w:tc>
        <w:tc>
          <w:tcPr>
            <w:tcW w:w="1260" w:type="dxa"/>
            <w:noWrap/>
            <w:hideMark/>
          </w:tcPr>
          <w:p w14:paraId="7B6A26C4" w14:textId="77777777" w:rsidR="00D00540" w:rsidRPr="00D00540" w:rsidRDefault="00D00540" w:rsidP="00D005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FWA</w:t>
            </w:r>
          </w:p>
        </w:tc>
        <w:tc>
          <w:tcPr>
            <w:tcW w:w="1200" w:type="dxa"/>
            <w:noWrap/>
            <w:hideMark/>
          </w:tcPr>
          <w:p w14:paraId="325E1A86" w14:textId="77777777" w:rsidR="00D00540" w:rsidRPr="00D00540" w:rsidRDefault="00D00540" w:rsidP="00D005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FWA-1</w:t>
            </w:r>
          </w:p>
        </w:tc>
        <w:tc>
          <w:tcPr>
            <w:tcW w:w="1220" w:type="dxa"/>
            <w:noWrap/>
            <w:hideMark/>
          </w:tcPr>
          <w:p w14:paraId="5F2C611E" w14:textId="77777777" w:rsidR="00D00540" w:rsidRPr="00D00540" w:rsidRDefault="00D00540" w:rsidP="00D005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FWA-2</w:t>
            </w:r>
          </w:p>
        </w:tc>
        <w:tc>
          <w:tcPr>
            <w:tcW w:w="1160" w:type="dxa"/>
            <w:noWrap/>
            <w:hideMark/>
          </w:tcPr>
          <w:p w14:paraId="44969EF4" w14:textId="77777777" w:rsidR="00D00540" w:rsidRPr="00D00540" w:rsidRDefault="00D00540" w:rsidP="00D005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FWA-3</w:t>
            </w:r>
          </w:p>
        </w:tc>
        <w:tc>
          <w:tcPr>
            <w:tcW w:w="1220" w:type="dxa"/>
            <w:noWrap/>
            <w:hideMark/>
          </w:tcPr>
          <w:p w14:paraId="615CD56C" w14:textId="77777777" w:rsidR="00D00540" w:rsidRPr="00D00540" w:rsidRDefault="00D00540" w:rsidP="00D005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IFWA</w:t>
            </w:r>
          </w:p>
        </w:tc>
      </w:tr>
      <w:tr w:rsidR="00D00540" w:rsidRPr="00D00540" w14:paraId="476CE01D" w14:textId="77777777" w:rsidTr="00D00540">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60" w:type="dxa"/>
            <w:noWrap/>
            <w:hideMark/>
          </w:tcPr>
          <w:p w14:paraId="2E8B593C" w14:textId="77777777" w:rsidR="00D00540" w:rsidRPr="00D00540" w:rsidRDefault="00D00540" w:rsidP="00D00540">
            <w:pPr>
              <w:jc w:val="center"/>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f1</w:t>
            </w:r>
          </w:p>
        </w:tc>
        <w:tc>
          <w:tcPr>
            <w:tcW w:w="960" w:type="dxa"/>
            <w:noWrap/>
            <w:hideMark/>
          </w:tcPr>
          <w:p w14:paraId="32EB1363"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Mean</w:t>
            </w:r>
          </w:p>
        </w:tc>
        <w:tc>
          <w:tcPr>
            <w:tcW w:w="1260" w:type="dxa"/>
            <w:noWrap/>
            <w:hideMark/>
          </w:tcPr>
          <w:p w14:paraId="7F538677"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-1396.7</w:t>
            </w:r>
          </w:p>
        </w:tc>
        <w:tc>
          <w:tcPr>
            <w:tcW w:w="1200" w:type="dxa"/>
            <w:noWrap/>
            <w:hideMark/>
          </w:tcPr>
          <w:p w14:paraId="425A8AB3"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-1396.81</w:t>
            </w:r>
          </w:p>
        </w:tc>
        <w:tc>
          <w:tcPr>
            <w:tcW w:w="1220" w:type="dxa"/>
            <w:noWrap/>
            <w:hideMark/>
          </w:tcPr>
          <w:p w14:paraId="2687DE74"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-1400</w:t>
            </w:r>
          </w:p>
        </w:tc>
        <w:tc>
          <w:tcPr>
            <w:tcW w:w="1160" w:type="dxa"/>
            <w:noWrap/>
            <w:hideMark/>
          </w:tcPr>
          <w:p w14:paraId="456DD16C"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-1400</w:t>
            </w:r>
          </w:p>
        </w:tc>
        <w:tc>
          <w:tcPr>
            <w:tcW w:w="1220" w:type="dxa"/>
            <w:noWrap/>
            <w:hideMark/>
          </w:tcPr>
          <w:p w14:paraId="2107E870"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-1400</w:t>
            </w:r>
          </w:p>
        </w:tc>
      </w:tr>
      <w:tr w:rsidR="00D00540" w:rsidRPr="00D00540" w14:paraId="66EA656D" w14:textId="77777777" w:rsidTr="00D00540">
        <w:trPr>
          <w:trHeight w:val="312"/>
          <w:jc w:val="center"/>
        </w:trPr>
        <w:tc>
          <w:tcPr>
            <w:cnfStyle w:val="001000000000" w:firstRow="0" w:lastRow="0" w:firstColumn="1" w:lastColumn="0" w:oddVBand="0" w:evenVBand="0" w:oddHBand="0" w:evenHBand="0" w:firstRowFirstColumn="0" w:firstRowLastColumn="0" w:lastRowFirstColumn="0" w:lastRowLastColumn="0"/>
            <w:tcW w:w="1160" w:type="dxa"/>
            <w:noWrap/>
            <w:hideMark/>
          </w:tcPr>
          <w:p w14:paraId="36DE80B1" w14:textId="77777777" w:rsidR="00D00540" w:rsidRPr="00D00540" w:rsidRDefault="00D00540" w:rsidP="00D00540">
            <w:pPr>
              <w:jc w:val="center"/>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f2</w:t>
            </w:r>
          </w:p>
        </w:tc>
        <w:tc>
          <w:tcPr>
            <w:tcW w:w="960" w:type="dxa"/>
            <w:noWrap/>
            <w:hideMark/>
          </w:tcPr>
          <w:p w14:paraId="10FBDD12"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Mean</w:t>
            </w:r>
          </w:p>
        </w:tc>
        <w:tc>
          <w:tcPr>
            <w:tcW w:w="1260" w:type="dxa"/>
            <w:noWrap/>
            <w:hideMark/>
          </w:tcPr>
          <w:p w14:paraId="295CBC0E"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2.3 Χ 10⁷</w:t>
            </w:r>
          </w:p>
        </w:tc>
        <w:tc>
          <w:tcPr>
            <w:tcW w:w="1200" w:type="dxa"/>
            <w:noWrap/>
            <w:hideMark/>
          </w:tcPr>
          <w:p w14:paraId="65A7279F"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2.21 Χ 10⁷</w:t>
            </w:r>
          </w:p>
        </w:tc>
        <w:tc>
          <w:tcPr>
            <w:tcW w:w="1220" w:type="dxa"/>
            <w:noWrap/>
            <w:hideMark/>
          </w:tcPr>
          <w:p w14:paraId="58A7E3FD"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3.62 Χ 10⁵</w:t>
            </w:r>
          </w:p>
        </w:tc>
        <w:tc>
          <w:tcPr>
            <w:tcW w:w="1160" w:type="dxa"/>
            <w:noWrap/>
            <w:hideMark/>
          </w:tcPr>
          <w:p w14:paraId="3BE249F6"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3.39 Χ 10⁸</w:t>
            </w:r>
          </w:p>
        </w:tc>
        <w:tc>
          <w:tcPr>
            <w:tcW w:w="1220" w:type="dxa"/>
            <w:noWrap/>
            <w:hideMark/>
          </w:tcPr>
          <w:p w14:paraId="733C2F2A"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4.03 Χ 10⁵</w:t>
            </w:r>
          </w:p>
        </w:tc>
      </w:tr>
      <w:tr w:rsidR="00D00540" w:rsidRPr="00D00540" w14:paraId="39364848" w14:textId="77777777" w:rsidTr="00D00540">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60" w:type="dxa"/>
            <w:noWrap/>
            <w:hideMark/>
          </w:tcPr>
          <w:p w14:paraId="4941FA83" w14:textId="77777777" w:rsidR="00D00540" w:rsidRPr="00D00540" w:rsidRDefault="00D00540" w:rsidP="00D00540">
            <w:pPr>
              <w:jc w:val="center"/>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f3</w:t>
            </w:r>
          </w:p>
        </w:tc>
        <w:tc>
          <w:tcPr>
            <w:tcW w:w="960" w:type="dxa"/>
            <w:noWrap/>
            <w:hideMark/>
          </w:tcPr>
          <w:p w14:paraId="03344D5C"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Mean</w:t>
            </w:r>
          </w:p>
        </w:tc>
        <w:tc>
          <w:tcPr>
            <w:tcW w:w="1260" w:type="dxa"/>
            <w:noWrap/>
            <w:hideMark/>
          </w:tcPr>
          <w:p w14:paraId="088866C4"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7.2 Χ 10⁹</w:t>
            </w:r>
          </w:p>
        </w:tc>
        <w:tc>
          <w:tcPr>
            <w:tcW w:w="1200" w:type="dxa"/>
            <w:noWrap/>
            <w:hideMark/>
          </w:tcPr>
          <w:p w14:paraId="73DB245A"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D00540">
              <w:rPr>
                <w:rFonts w:ascii="Times New Roman" w:eastAsia="Times New Roman" w:hAnsi="Times New Roman" w:cs="Times New Roman"/>
                <w:color w:val="000000"/>
                <w:sz w:val="24"/>
                <w:szCs w:val="24"/>
                <w:lang w:eastAsia="en-IN"/>
              </w:rPr>
              <w:t>7  Χ</w:t>
            </w:r>
            <w:proofErr w:type="gramEnd"/>
            <w:r w:rsidRPr="00D00540">
              <w:rPr>
                <w:rFonts w:ascii="Times New Roman" w:eastAsia="Times New Roman" w:hAnsi="Times New Roman" w:cs="Times New Roman"/>
                <w:color w:val="000000"/>
                <w:sz w:val="24"/>
                <w:szCs w:val="24"/>
                <w:lang w:eastAsia="en-IN"/>
              </w:rPr>
              <w:t xml:space="preserve"> 10⁹</w:t>
            </w:r>
          </w:p>
        </w:tc>
        <w:tc>
          <w:tcPr>
            <w:tcW w:w="1220" w:type="dxa"/>
            <w:noWrap/>
            <w:hideMark/>
          </w:tcPr>
          <w:p w14:paraId="390E758A"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6.76 Χ 10⁸</w:t>
            </w:r>
          </w:p>
        </w:tc>
        <w:tc>
          <w:tcPr>
            <w:tcW w:w="1160" w:type="dxa"/>
            <w:noWrap/>
            <w:hideMark/>
          </w:tcPr>
          <w:p w14:paraId="7AC00C91"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D00540">
              <w:rPr>
                <w:rFonts w:ascii="Times New Roman" w:eastAsia="Times New Roman" w:hAnsi="Times New Roman" w:cs="Times New Roman"/>
                <w:color w:val="000000"/>
                <w:sz w:val="24"/>
                <w:szCs w:val="24"/>
                <w:lang w:eastAsia="en-IN"/>
              </w:rPr>
              <w:t>4.92  Χ</w:t>
            </w:r>
            <w:proofErr w:type="gramEnd"/>
            <w:r w:rsidRPr="00D00540">
              <w:rPr>
                <w:rFonts w:ascii="Times New Roman" w:eastAsia="Times New Roman" w:hAnsi="Times New Roman" w:cs="Times New Roman"/>
                <w:color w:val="000000"/>
                <w:sz w:val="24"/>
                <w:szCs w:val="24"/>
                <w:lang w:eastAsia="en-IN"/>
              </w:rPr>
              <w:t xml:space="preserve"> 10⁸</w:t>
            </w:r>
          </w:p>
        </w:tc>
        <w:tc>
          <w:tcPr>
            <w:tcW w:w="1220" w:type="dxa"/>
            <w:noWrap/>
            <w:hideMark/>
          </w:tcPr>
          <w:p w14:paraId="34AF03EC"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1.21 Χ 10⁸</w:t>
            </w:r>
          </w:p>
        </w:tc>
      </w:tr>
      <w:tr w:rsidR="00D00540" w:rsidRPr="00D00540" w14:paraId="238412D7" w14:textId="77777777" w:rsidTr="00D00540">
        <w:trPr>
          <w:trHeight w:val="312"/>
          <w:jc w:val="center"/>
        </w:trPr>
        <w:tc>
          <w:tcPr>
            <w:cnfStyle w:val="001000000000" w:firstRow="0" w:lastRow="0" w:firstColumn="1" w:lastColumn="0" w:oddVBand="0" w:evenVBand="0" w:oddHBand="0" w:evenHBand="0" w:firstRowFirstColumn="0" w:firstRowLastColumn="0" w:lastRowFirstColumn="0" w:lastRowLastColumn="0"/>
            <w:tcW w:w="1160" w:type="dxa"/>
            <w:noWrap/>
            <w:hideMark/>
          </w:tcPr>
          <w:p w14:paraId="727FB9EF" w14:textId="77777777" w:rsidR="00D00540" w:rsidRPr="00D00540" w:rsidRDefault="00D00540" w:rsidP="00D00540">
            <w:pPr>
              <w:jc w:val="center"/>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f4</w:t>
            </w:r>
          </w:p>
        </w:tc>
        <w:tc>
          <w:tcPr>
            <w:tcW w:w="960" w:type="dxa"/>
            <w:noWrap/>
            <w:hideMark/>
          </w:tcPr>
          <w:p w14:paraId="290D067A"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Mean</w:t>
            </w:r>
          </w:p>
        </w:tc>
        <w:tc>
          <w:tcPr>
            <w:tcW w:w="1260" w:type="dxa"/>
            <w:noWrap/>
            <w:hideMark/>
          </w:tcPr>
          <w:p w14:paraId="73BE4B83"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2.18 Χ 10⁴</w:t>
            </w:r>
          </w:p>
        </w:tc>
        <w:tc>
          <w:tcPr>
            <w:tcW w:w="1200" w:type="dxa"/>
            <w:noWrap/>
            <w:hideMark/>
          </w:tcPr>
          <w:p w14:paraId="6663CE95"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2.13 Χ 10⁴</w:t>
            </w:r>
          </w:p>
        </w:tc>
        <w:tc>
          <w:tcPr>
            <w:tcW w:w="1220" w:type="dxa"/>
            <w:noWrap/>
            <w:hideMark/>
          </w:tcPr>
          <w:p w14:paraId="1DF91CD9"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1.33 Χ 10⁴</w:t>
            </w:r>
          </w:p>
        </w:tc>
        <w:tc>
          <w:tcPr>
            <w:tcW w:w="1160" w:type="dxa"/>
            <w:noWrap/>
            <w:hideMark/>
          </w:tcPr>
          <w:p w14:paraId="78D467D4"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1.47 Χ 10⁴</w:t>
            </w:r>
          </w:p>
        </w:tc>
        <w:tc>
          <w:tcPr>
            <w:tcW w:w="1220" w:type="dxa"/>
            <w:noWrap/>
            <w:hideMark/>
          </w:tcPr>
          <w:p w14:paraId="07A0164C"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-1099.89</w:t>
            </w:r>
          </w:p>
        </w:tc>
      </w:tr>
      <w:tr w:rsidR="00D00540" w:rsidRPr="00D00540" w14:paraId="66EB5810" w14:textId="77777777" w:rsidTr="00D00540">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60" w:type="dxa"/>
            <w:noWrap/>
            <w:hideMark/>
          </w:tcPr>
          <w:p w14:paraId="1CD3828C" w14:textId="77777777" w:rsidR="00D00540" w:rsidRPr="00D00540" w:rsidRDefault="00D00540" w:rsidP="00D00540">
            <w:pPr>
              <w:jc w:val="center"/>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f5</w:t>
            </w:r>
          </w:p>
        </w:tc>
        <w:tc>
          <w:tcPr>
            <w:tcW w:w="960" w:type="dxa"/>
            <w:noWrap/>
            <w:hideMark/>
          </w:tcPr>
          <w:p w14:paraId="7943F06D"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Mean</w:t>
            </w:r>
          </w:p>
        </w:tc>
        <w:tc>
          <w:tcPr>
            <w:tcW w:w="1260" w:type="dxa"/>
            <w:noWrap/>
            <w:hideMark/>
          </w:tcPr>
          <w:p w14:paraId="3E6B6EF3"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-997.58</w:t>
            </w:r>
          </w:p>
        </w:tc>
        <w:tc>
          <w:tcPr>
            <w:tcW w:w="1200" w:type="dxa"/>
            <w:noWrap/>
            <w:hideMark/>
          </w:tcPr>
          <w:p w14:paraId="3A8C22BD"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-997.71</w:t>
            </w:r>
          </w:p>
        </w:tc>
        <w:tc>
          <w:tcPr>
            <w:tcW w:w="1220" w:type="dxa"/>
            <w:noWrap/>
            <w:hideMark/>
          </w:tcPr>
          <w:p w14:paraId="2D1D8AEC"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-1000</w:t>
            </w:r>
          </w:p>
        </w:tc>
        <w:tc>
          <w:tcPr>
            <w:tcW w:w="1160" w:type="dxa"/>
            <w:noWrap/>
            <w:hideMark/>
          </w:tcPr>
          <w:p w14:paraId="6167468A"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-1000</w:t>
            </w:r>
          </w:p>
        </w:tc>
        <w:tc>
          <w:tcPr>
            <w:tcW w:w="1220" w:type="dxa"/>
            <w:noWrap/>
            <w:hideMark/>
          </w:tcPr>
          <w:p w14:paraId="520A0EEC"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-1000</w:t>
            </w:r>
          </w:p>
        </w:tc>
      </w:tr>
      <w:tr w:rsidR="00D00540" w:rsidRPr="00D00540" w14:paraId="186A5BD9" w14:textId="77777777" w:rsidTr="00D00540">
        <w:trPr>
          <w:trHeight w:val="312"/>
          <w:jc w:val="center"/>
        </w:trPr>
        <w:tc>
          <w:tcPr>
            <w:cnfStyle w:val="001000000000" w:firstRow="0" w:lastRow="0" w:firstColumn="1" w:lastColumn="0" w:oddVBand="0" w:evenVBand="0" w:oddHBand="0" w:evenHBand="0" w:firstRowFirstColumn="0" w:firstRowLastColumn="0" w:lastRowFirstColumn="0" w:lastRowLastColumn="0"/>
            <w:tcW w:w="1160" w:type="dxa"/>
            <w:noWrap/>
            <w:hideMark/>
          </w:tcPr>
          <w:p w14:paraId="6D9E3FF7" w14:textId="77777777" w:rsidR="00D00540" w:rsidRPr="00D00540" w:rsidRDefault="00D00540" w:rsidP="00D00540">
            <w:pPr>
              <w:jc w:val="center"/>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f6</w:t>
            </w:r>
          </w:p>
        </w:tc>
        <w:tc>
          <w:tcPr>
            <w:tcW w:w="960" w:type="dxa"/>
            <w:noWrap/>
            <w:hideMark/>
          </w:tcPr>
          <w:p w14:paraId="6B08E4FB"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Mean</w:t>
            </w:r>
          </w:p>
        </w:tc>
        <w:tc>
          <w:tcPr>
            <w:tcW w:w="1260" w:type="dxa"/>
            <w:noWrap/>
            <w:hideMark/>
          </w:tcPr>
          <w:p w14:paraId="4F4573EF"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-815</w:t>
            </w:r>
          </w:p>
        </w:tc>
        <w:tc>
          <w:tcPr>
            <w:tcW w:w="1200" w:type="dxa"/>
            <w:noWrap/>
            <w:hideMark/>
          </w:tcPr>
          <w:p w14:paraId="367D7051"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-82.71</w:t>
            </w:r>
          </w:p>
        </w:tc>
        <w:tc>
          <w:tcPr>
            <w:tcW w:w="1220" w:type="dxa"/>
            <w:noWrap/>
            <w:hideMark/>
          </w:tcPr>
          <w:p w14:paraId="054A9AC3"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-856.34</w:t>
            </w:r>
          </w:p>
        </w:tc>
        <w:tc>
          <w:tcPr>
            <w:tcW w:w="1160" w:type="dxa"/>
            <w:noWrap/>
            <w:hideMark/>
          </w:tcPr>
          <w:p w14:paraId="1A1FDB52"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-859</w:t>
            </w:r>
          </w:p>
        </w:tc>
        <w:tc>
          <w:tcPr>
            <w:tcW w:w="1220" w:type="dxa"/>
            <w:noWrap/>
            <w:hideMark/>
          </w:tcPr>
          <w:p w14:paraId="532DA045"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-872</w:t>
            </w:r>
          </w:p>
        </w:tc>
      </w:tr>
      <w:tr w:rsidR="00D00540" w:rsidRPr="00D00540" w14:paraId="1ACE74D1" w14:textId="77777777" w:rsidTr="00D00540">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60" w:type="dxa"/>
            <w:noWrap/>
            <w:hideMark/>
          </w:tcPr>
          <w:p w14:paraId="43525312" w14:textId="77777777" w:rsidR="00D00540" w:rsidRPr="00D00540" w:rsidRDefault="00D00540" w:rsidP="00D00540">
            <w:pPr>
              <w:jc w:val="center"/>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f7</w:t>
            </w:r>
          </w:p>
        </w:tc>
        <w:tc>
          <w:tcPr>
            <w:tcW w:w="960" w:type="dxa"/>
            <w:noWrap/>
            <w:hideMark/>
          </w:tcPr>
          <w:p w14:paraId="4849BF11"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Mean</w:t>
            </w:r>
          </w:p>
        </w:tc>
        <w:tc>
          <w:tcPr>
            <w:tcW w:w="1260" w:type="dxa"/>
            <w:noWrap/>
            <w:hideMark/>
          </w:tcPr>
          <w:p w14:paraId="5033CDBC"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-639</w:t>
            </w:r>
          </w:p>
        </w:tc>
        <w:tc>
          <w:tcPr>
            <w:tcW w:w="1200" w:type="dxa"/>
            <w:noWrap/>
            <w:hideMark/>
          </w:tcPr>
          <w:p w14:paraId="6E6887FA"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-646.13</w:t>
            </w:r>
          </w:p>
        </w:tc>
        <w:tc>
          <w:tcPr>
            <w:tcW w:w="1220" w:type="dxa"/>
            <w:noWrap/>
            <w:hideMark/>
          </w:tcPr>
          <w:p w14:paraId="3B356420"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-614.85</w:t>
            </w:r>
          </w:p>
        </w:tc>
        <w:tc>
          <w:tcPr>
            <w:tcW w:w="1160" w:type="dxa"/>
            <w:noWrap/>
            <w:hideMark/>
          </w:tcPr>
          <w:p w14:paraId="0A4F0575"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-528</w:t>
            </w:r>
          </w:p>
        </w:tc>
        <w:tc>
          <w:tcPr>
            <w:tcW w:w="1220" w:type="dxa"/>
            <w:noWrap/>
            <w:hideMark/>
          </w:tcPr>
          <w:p w14:paraId="14910737"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-7.9</w:t>
            </w:r>
          </w:p>
        </w:tc>
      </w:tr>
      <w:tr w:rsidR="00D00540" w:rsidRPr="00D00540" w14:paraId="0C921605" w14:textId="77777777" w:rsidTr="00D00540">
        <w:trPr>
          <w:trHeight w:val="312"/>
          <w:jc w:val="center"/>
        </w:trPr>
        <w:tc>
          <w:tcPr>
            <w:cnfStyle w:val="001000000000" w:firstRow="0" w:lastRow="0" w:firstColumn="1" w:lastColumn="0" w:oddVBand="0" w:evenVBand="0" w:oddHBand="0" w:evenHBand="0" w:firstRowFirstColumn="0" w:firstRowLastColumn="0" w:lastRowFirstColumn="0" w:lastRowLastColumn="0"/>
            <w:tcW w:w="1160" w:type="dxa"/>
            <w:noWrap/>
            <w:hideMark/>
          </w:tcPr>
          <w:p w14:paraId="7D64335D" w14:textId="77777777" w:rsidR="00D00540" w:rsidRPr="00D00540" w:rsidRDefault="00D00540" w:rsidP="00D00540">
            <w:pPr>
              <w:jc w:val="center"/>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f8</w:t>
            </w:r>
          </w:p>
        </w:tc>
        <w:tc>
          <w:tcPr>
            <w:tcW w:w="960" w:type="dxa"/>
            <w:noWrap/>
            <w:hideMark/>
          </w:tcPr>
          <w:p w14:paraId="081374E5"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Mean</w:t>
            </w:r>
          </w:p>
        </w:tc>
        <w:tc>
          <w:tcPr>
            <w:tcW w:w="1260" w:type="dxa"/>
            <w:noWrap/>
            <w:hideMark/>
          </w:tcPr>
          <w:p w14:paraId="6D781D47"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-679.06</w:t>
            </w:r>
          </w:p>
        </w:tc>
        <w:tc>
          <w:tcPr>
            <w:tcW w:w="1200" w:type="dxa"/>
            <w:noWrap/>
            <w:hideMark/>
          </w:tcPr>
          <w:p w14:paraId="34080D74"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-679.07</w:t>
            </w:r>
          </w:p>
        </w:tc>
        <w:tc>
          <w:tcPr>
            <w:tcW w:w="1220" w:type="dxa"/>
            <w:noWrap/>
            <w:hideMark/>
          </w:tcPr>
          <w:p w14:paraId="33F8DAE8"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-679.07</w:t>
            </w:r>
          </w:p>
        </w:tc>
        <w:tc>
          <w:tcPr>
            <w:tcW w:w="1160" w:type="dxa"/>
            <w:noWrap/>
            <w:hideMark/>
          </w:tcPr>
          <w:p w14:paraId="6CF2BFDC"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-679.08</w:t>
            </w:r>
          </w:p>
        </w:tc>
        <w:tc>
          <w:tcPr>
            <w:tcW w:w="1220" w:type="dxa"/>
            <w:noWrap/>
            <w:hideMark/>
          </w:tcPr>
          <w:p w14:paraId="37B74300"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-679.13</w:t>
            </w:r>
          </w:p>
        </w:tc>
      </w:tr>
      <w:tr w:rsidR="00D00540" w:rsidRPr="00D00540" w14:paraId="21068805" w14:textId="77777777" w:rsidTr="00D00540">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60" w:type="dxa"/>
            <w:noWrap/>
            <w:hideMark/>
          </w:tcPr>
          <w:p w14:paraId="5B636813" w14:textId="77777777" w:rsidR="00D00540" w:rsidRPr="00D00540" w:rsidRDefault="00D00540" w:rsidP="00D00540">
            <w:pPr>
              <w:jc w:val="center"/>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f9</w:t>
            </w:r>
          </w:p>
        </w:tc>
        <w:tc>
          <w:tcPr>
            <w:tcW w:w="960" w:type="dxa"/>
            <w:noWrap/>
            <w:hideMark/>
          </w:tcPr>
          <w:p w14:paraId="0F9C8BD4"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Mean</w:t>
            </w:r>
          </w:p>
        </w:tc>
        <w:tc>
          <w:tcPr>
            <w:tcW w:w="1260" w:type="dxa"/>
            <w:noWrap/>
            <w:hideMark/>
          </w:tcPr>
          <w:p w14:paraId="03ACFF37"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-565.52</w:t>
            </w:r>
          </w:p>
        </w:tc>
        <w:tc>
          <w:tcPr>
            <w:tcW w:w="1200" w:type="dxa"/>
            <w:noWrap/>
            <w:hideMark/>
          </w:tcPr>
          <w:p w14:paraId="1EC78121"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-566.13</w:t>
            </w:r>
          </w:p>
        </w:tc>
        <w:tc>
          <w:tcPr>
            <w:tcW w:w="1220" w:type="dxa"/>
            <w:noWrap/>
            <w:hideMark/>
          </w:tcPr>
          <w:p w14:paraId="66B17F8A"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-566.46</w:t>
            </w:r>
          </w:p>
        </w:tc>
        <w:tc>
          <w:tcPr>
            <w:tcW w:w="1160" w:type="dxa"/>
            <w:noWrap/>
            <w:hideMark/>
          </w:tcPr>
          <w:p w14:paraId="4276C5F2"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-566.78</w:t>
            </w:r>
          </w:p>
        </w:tc>
        <w:tc>
          <w:tcPr>
            <w:tcW w:w="1220" w:type="dxa"/>
            <w:noWrap/>
            <w:hideMark/>
          </w:tcPr>
          <w:p w14:paraId="6194B592" w14:textId="77777777" w:rsidR="00D00540" w:rsidRPr="00D00540" w:rsidRDefault="00D00540" w:rsidP="00D0054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-576.12</w:t>
            </w:r>
          </w:p>
        </w:tc>
      </w:tr>
      <w:tr w:rsidR="00D00540" w:rsidRPr="00D00540" w14:paraId="66A6F02D" w14:textId="77777777" w:rsidTr="00D00540">
        <w:trPr>
          <w:trHeight w:val="312"/>
          <w:jc w:val="center"/>
        </w:trPr>
        <w:tc>
          <w:tcPr>
            <w:cnfStyle w:val="001000000000" w:firstRow="0" w:lastRow="0" w:firstColumn="1" w:lastColumn="0" w:oddVBand="0" w:evenVBand="0" w:oddHBand="0" w:evenHBand="0" w:firstRowFirstColumn="0" w:firstRowLastColumn="0" w:lastRowFirstColumn="0" w:lastRowLastColumn="0"/>
            <w:tcW w:w="1160" w:type="dxa"/>
            <w:noWrap/>
            <w:hideMark/>
          </w:tcPr>
          <w:p w14:paraId="129CE376" w14:textId="77777777" w:rsidR="00D00540" w:rsidRPr="00D00540" w:rsidRDefault="00D00540" w:rsidP="00D00540">
            <w:pPr>
              <w:jc w:val="center"/>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f10</w:t>
            </w:r>
          </w:p>
        </w:tc>
        <w:tc>
          <w:tcPr>
            <w:tcW w:w="960" w:type="dxa"/>
            <w:noWrap/>
            <w:hideMark/>
          </w:tcPr>
          <w:p w14:paraId="27CEEFD3"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Mean</w:t>
            </w:r>
          </w:p>
        </w:tc>
        <w:tc>
          <w:tcPr>
            <w:tcW w:w="1260" w:type="dxa"/>
            <w:noWrap/>
            <w:hideMark/>
          </w:tcPr>
          <w:p w14:paraId="48D32FD8"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-464.8</w:t>
            </w:r>
          </w:p>
        </w:tc>
        <w:tc>
          <w:tcPr>
            <w:tcW w:w="1200" w:type="dxa"/>
            <w:noWrap/>
            <w:hideMark/>
          </w:tcPr>
          <w:p w14:paraId="68DF422A"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-468.12</w:t>
            </w:r>
          </w:p>
        </w:tc>
        <w:tc>
          <w:tcPr>
            <w:tcW w:w="1220" w:type="dxa"/>
            <w:noWrap/>
            <w:hideMark/>
          </w:tcPr>
          <w:p w14:paraId="57FA3726"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-499.63</w:t>
            </w:r>
          </w:p>
        </w:tc>
        <w:tc>
          <w:tcPr>
            <w:tcW w:w="1160" w:type="dxa"/>
            <w:noWrap/>
            <w:hideMark/>
          </w:tcPr>
          <w:p w14:paraId="35228A3E"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-499.7</w:t>
            </w:r>
          </w:p>
        </w:tc>
        <w:tc>
          <w:tcPr>
            <w:tcW w:w="1220" w:type="dxa"/>
            <w:noWrap/>
            <w:hideMark/>
          </w:tcPr>
          <w:p w14:paraId="091E3369" w14:textId="77777777" w:rsidR="00D00540" w:rsidRPr="00D00540" w:rsidRDefault="00D00540" w:rsidP="00D0054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00540">
              <w:rPr>
                <w:rFonts w:ascii="Times New Roman" w:eastAsia="Times New Roman" w:hAnsi="Times New Roman" w:cs="Times New Roman"/>
                <w:color w:val="000000"/>
                <w:sz w:val="24"/>
                <w:szCs w:val="24"/>
                <w:lang w:eastAsia="en-IN"/>
              </w:rPr>
              <w:t>-499.978</w:t>
            </w:r>
          </w:p>
        </w:tc>
      </w:tr>
    </w:tbl>
    <w:p w14:paraId="53294810" w14:textId="6A388964" w:rsidR="00016B48" w:rsidRPr="00F77363" w:rsidRDefault="00016B48" w:rsidP="00CB749C">
      <w:pPr>
        <w:autoSpaceDE w:val="0"/>
        <w:autoSpaceDN w:val="0"/>
        <w:adjustRightInd w:val="0"/>
        <w:spacing w:after="0" w:line="240" w:lineRule="auto"/>
        <w:ind w:left="902" w:right="1009"/>
        <w:jc w:val="center"/>
        <w:rPr>
          <w:rFonts w:cstheme="minorHAnsi"/>
          <w:color w:val="000000"/>
        </w:rPr>
      </w:pPr>
    </w:p>
    <w:p w14:paraId="261A1911" w14:textId="77777777" w:rsidR="005F0FA4" w:rsidRPr="00F77363" w:rsidRDefault="005F0FA4" w:rsidP="00CB749C">
      <w:pPr>
        <w:spacing w:line="240" w:lineRule="auto"/>
        <w:ind w:left="902" w:right="1009"/>
        <w:jc w:val="both"/>
        <w:rPr>
          <w:rFonts w:cstheme="minorHAnsi"/>
          <w:b/>
          <w:bCs/>
        </w:rPr>
      </w:pPr>
    </w:p>
    <w:p w14:paraId="21131FEF" w14:textId="77777777" w:rsidR="00016B48" w:rsidRPr="009B33F2" w:rsidRDefault="00016B48" w:rsidP="00CB749C">
      <w:pPr>
        <w:spacing w:line="240" w:lineRule="auto"/>
        <w:ind w:left="902" w:right="1009"/>
        <w:jc w:val="both"/>
        <w:rPr>
          <w:rFonts w:cstheme="minorHAnsi"/>
          <w:i/>
          <w:iCs/>
        </w:rPr>
      </w:pPr>
      <w:r w:rsidRPr="009B33F2">
        <w:rPr>
          <w:rFonts w:cstheme="minorHAnsi"/>
          <w:i/>
          <w:iCs/>
        </w:rPr>
        <w:t>Comparing Search Curves</w:t>
      </w:r>
    </w:p>
    <w:p w14:paraId="0218E5F3" w14:textId="6F337081" w:rsidR="001D515A" w:rsidRPr="00F77363" w:rsidRDefault="001D515A" w:rsidP="00CB749C">
      <w:pPr>
        <w:pStyle w:val="NormalWeb"/>
        <w:ind w:left="902" w:right="1009"/>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 xml:space="preserve">Eight functions with significantly different rates of evolution in five techniques were chosen for this paper due to space constraints. The searching curves for eight functions </w:t>
      </w:r>
      <w:r w:rsidRPr="00F77363">
        <w:rPr>
          <w:rFonts w:asciiTheme="minorHAnsi" w:hAnsiTheme="minorHAnsi" w:cstheme="minorHAnsi"/>
          <w:color w:val="252525"/>
          <w:sz w:val="22"/>
          <w:szCs w:val="22"/>
        </w:rPr>
        <w:lastRenderedPageBreak/>
        <w:t xml:space="preserve">for the FWA, EFWA, </w:t>
      </w:r>
      <w:proofErr w:type="spellStart"/>
      <w:r w:rsidRPr="00F77363">
        <w:rPr>
          <w:rFonts w:asciiTheme="minorHAnsi" w:hAnsiTheme="minorHAnsi" w:cstheme="minorHAnsi"/>
          <w:color w:val="252525"/>
          <w:sz w:val="22"/>
          <w:szCs w:val="22"/>
        </w:rPr>
        <w:t>dynFWA</w:t>
      </w:r>
      <w:proofErr w:type="spellEnd"/>
      <w:r w:rsidRPr="00F77363">
        <w:rPr>
          <w:rFonts w:asciiTheme="minorHAnsi" w:hAnsiTheme="minorHAnsi" w:cstheme="minorHAnsi"/>
          <w:color w:val="252525"/>
          <w:sz w:val="22"/>
          <w:szCs w:val="22"/>
        </w:rPr>
        <w:t xml:space="preserve">, SPSO2011, and IFWA are shown in </w:t>
      </w:r>
      <w:r w:rsidRPr="009B33F2">
        <w:rPr>
          <w:rFonts w:asciiTheme="minorHAnsi" w:hAnsiTheme="minorHAnsi" w:cstheme="minorHAnsi"/>
          <w:color w:val="0070C0"/>
          <w:sz w:val="22"/>
          <w:szCs w:val="22"/>
        </w:rPr>
        <w:t>Figure 4</w:t>
      </w:r>
      <w:r w:rsidRPr="00F77363">
        <w:rPr>
          <w:rFonts w:asciiTheme="minorHAnsi" w:hAnsiTheme="minorHAnsi" w:cstheme="minorHAnsi"/>
          <w:color w:val="252525"/>
          <w:sz w:val="22"/>
          <w:szCs w:val="22"/>
        </w:rPr>
        <w:t>. The remaining 20 functions' searching c</w:t>
      </w:r>
      <w:r w:rsidR="00DD41D9" w:rsidRPr="00F77363">
        <w:rPr>
          <w:rFonts w:asciiTheme="minorHAnsi" w:hAnsiTheme="minorHAnsi" w:cstheme="minorHAnsi"/>
          <w:color w:val="252525"/>
          <w:sz w:val="22"/>
          <w:szCs w:val="22"/>
        </w:rPr>
        <w:t xml:space="preserve">urves are displayed in </w:t>
      </w:r>
      <w:r w:rsidR="00DD41D9" w:rsidRPr="009B33F2">
        <w:rPr>
          <w:rFonts w:asciiTheme="minorHAnsi" w:hAnsiTheme="minorHAnsi" w:cstheme="minorHAnsi"/>
          <w:color w:val="0070C0"/>
          <w:sz w:val="22"/>
          <w:szCs w:val="22"/>
        </w:rPr>
        <w:t>Figure 4</w:t>
      </w:r>
      <w:r w:rsidRPr="009B33F2">
        <w:rPr>
          <w:rFonts w:asciiTheme="minorHAnsi" w:hAnsiTheme="minorHAnsi" w:cstheme="minorHAnsi"/>
          <w:color w:val="0070C0"/>
          <w:sz w:val="22"/>
          <w:szCs w:val="22"/>
        </w:rPr>
        <w:t>.</w:t>
      </w:r>
    </w:p>
    <w:p w14:paraId="20631EB0" w14:textId="77777777" w:rsidR="009E36E3" w:rsidRPr="004B1ED3" w:rsidRDefault="001D515A" w:rsidP="009E36E3">
      <w:pPr>
        <w:pStyle w:val="NormalWeb"/>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 </w:t>
      </w:r>
    </w:p>
    <w:p w14:paraId="159D08DA" w14:textId="77777777" w:rsidR="009E36E3" w:rsidRPr="004B1ED3" w:rsidRDefault="009E36E3" w:rsidP="009E36E3">
      <w:pPr>
        <w:autoSpaceDE w:val="0"/>
        <w:autoSpaceDN w:val="0"/>
        <w:adjustRightInd w:val="0"/>
        <w:spacing w:after="0" w:line="240" w:lineRule="auto"/>
        <w:jc w:val="center"/>
        <w:rPr>
          <w:rFonts w:cstheme="minorHAnsi"/>
          <w:color w:val="000000"/>
        </w:rPr>
      </w:pPr>
      <w:r w:rsidRPr="00B0086D">
        <w:rPr>
          <w:rFonts w:cstheme="minorHAnsi"/>
          <w:noProof/>
          <w:color w:val="000000"/>
        </w:rPr>
        <w:drawing>
          <wp:inline distT="0" distB="0" distL="0" distR="0" wp14:anchorId="26657F43" wp14:editId="1ECFFA72">
            <wp:extent cx="2920620" cy="2354988"/>
            <wp:effectExtent l="19050" t="19050" r="13335" b="266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30393" cy="2362868"/>
                    </a:xfrm>
                    <a:prstGeom prst="rect">
                      <a:avLst/>
                    </a:prstGeom>
                    <a:ln>
                      <a:solidFill>
                        <a:schemeClr val="tx1"/>
                      </a:solidFill>
                    </a:ln>
                  </pic:spPr>
                </pic:pic>
              </a:graphicData>
            </a:graphic>
          </wp:inline>
        </w:drawing>
      </w:r>
      <w:r w:rsidRPr="00B0086D">
        <w:rPr>
          <w:noProof/>
          <w:lang w:val="en-US"/>
        </w:rPr>
        <w:t xml:space="preserve"> </w:t>
      </w:r>
      <w:r w:rsidRPr="00B0086D">
        <w:rPr>
          <w:rFonts w:cstheme="minorHAnsi"/>
          <w:noProof/>
          <w:color w:val="000000"/>
        </w:rPr>
        <w:drawing>
          <wp:inline distT="0" distB="0" distL="0" distR="0" wp14:anchorId="2BC7975F" wp14:editId="2306D495">
            <wp:extent cx="2898497" cy="2352641"/>
            <wp:effectExtent l="19050" t="19050" r="16510" b="101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02098" cy="2355564"/>
                    </a:xfrm>
                    <a:prstGeom prst="rect">
                      <a:avLst/>
                    </a:prstGeom>
                    <a:ln>
                      <a:solidFill>
                        <a:schemeClr val="tx1"/>
                      </a:solidFill>
                    </a:ln>
                  </pic:spPr>
                </pic:pic>
              </a:graphicData>
            </a:graphic>
          </wp:inline>
        </w:drawing>
      </w:r>
    </w:p>
    <w:p w14:paraId="44694E8A" w14:textId="77777777" w:rsidR="009E36E3" w:rsidRPr="004B1ED3" w:rsidRDefault="009E36E3" w:rsidP="009E36E3">
      <w:pPr>
        <w:autoSpaceDE w:val="0"/>
        <w:autoSpaceDN w:val="0"/>
        <w:adjustRightInd w:val="0"/>
        <w:spacing w:after="0" w:line="240" w:lineRule="auto"/>
        <w:jc w:val="center"/>
        <w:rPr>
          <w:rFonts w:cstheme="minorHAnsi"/>
          <w:color w:val="000000"/>
        </w:rPr>
      </w:pPr>
      <w:r w:rsidRPr="00E12942">
        <w:rPr>
          <w:rFonts w:cstheme="minorHAnsi"/>
          <w:noProof/>
          <w:color w:val="000000"/>
        </w:rPr>
        <w:drawing>
          <wp:inline distT="0" distB="0" distL="0" distR="0" wp14:anchorId="58160D07" wp14:editId="0BED94C2">
            <wp:extent cx="2718508" cy="2320290"/>
            <wp:effectExtent l="19050" t="19050" r="24765" b="228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28803" cy="2329077"/>
                    </a:xfrm>
                    <a:prstGeom prst="rect">
                      <a:avLst/>
                    </a:prstGeom>
                    <a:ln>
                      <a:solidFill>
                        <a:schemeClr val="tx1"/>
                      </a:solidFill>
                    </a:ln>
                  </pic:spPr>
                </pic:pic>
              </a:graphicData>
            </a:graphic>
          </wp:inline>
        </w:drawing>
      </w:r>
      <w:r w:rsidRPr="00E12942">
        <w:rPr>
          <w:noProof/>
          <w:lang w:val="en-US"/>
        </w:rPr>
        <w:t xml:space="preserve"> </w:t>
      </w:r>
      <w:r w:rsidRPr="00E12942">
        <w:rPr>
          <w:rFonts w:cstheme="minorHAnsi"/>
          <w:noProof/>
          <w:color w:val="000000"/>
        </w:rPr>
        <w:drawing>
          <wp:inline distT="0" distB="0" distL="0" distR="0" wp14:anchorId="2493F47F" wp14:editId="5C375EF5">
            <wp:extent cx="2811604" cy="2327910"/>
            <wp:effectExtent l="19050" t="19050" r="27305" b="152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41916" cy="2353007"/>
                    </a:xfrm>
                    <a:prstGeom prst="rect">
                      <a:avLst/>
                    </a:prstGeom>
                    <a:ln>
                      <a:solidFill>
                        <a:schemeClr val="tx1"/>
                      </a:solidFill>
                    </a:ln>
                  </pic:spPr>
                </pic:pic>
              </a:graphicData>
            </a:graphic>
          </wp:inline>
        </w:drawing>
      </w:r>
    </w:p>
    <w:p w14:paraId="16F6D894" w14:textId="77777777" w:rsidR="009E36E3" w:rsidRPr="004B1ED3" w:rsidRDefault="009E36E3" w:rsidP="009E36E3">
      <w:pPr>
        <w:autoSpaceDE w:val="0"/>
        <w:autoSpaceDN w:val="0"/>
        <w:adjustRightInd w:val="0"/>
        <w:spacing w:after="0" w:line="240" w:lineRule="auto"/>
        <w:jc w:val="center"/>
        <w:rPr>
          <w:rFonts w:cstheme="minorHAnsi"/>
          <w:color w:val="000000"/>
        </w:rPr>
      </w:pPr>
      <w:r w:rsidRPr="00E12942">
        <w:rPr>
          <w:rFonts w:cstheme="minorHAnsi"/>
          <w:noProof/>
          <w:color w:val="000000"/>
        </w:rPr>
        <w:drawing>
          <wp:inline distT="0" distB="0" distL="0" distR="0" wp14:anchorId="2FCF2141" wp14:editId="132A73DA">
            <wp:extent cx="2712529" cy="2269136"/>
            <wp:effectExtent l="19050" t="19050" r="12065" b="171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16767" cy="2272682"/>
                    </a:xfrm>
                    <a:prstGeom prst="rect">
                      <a:avLst/>
                    </a:prstGeom>
                    <a:ln>
                      <a:solidFill>
                        <a:schemeClr val="tx1"/>
                      </a:solidFill>
                    </a:ln>
                  </pic:spPr>
                </pic:pic>
              </a:graphicData>
            </a:graphic>
          </wp:inline>
        </w:drawing>
      </w:r>
      <w:r w:rsidRPr="00E12942">
        <w:rPr>
          <w:noProof/>
          <w:lang w:val="en-US"/>
        </w:rPr>
        <w:t xml:space="preserve"> </w:t>
      </w:r>
      <w:r w:rsidRPr="00E12942">
        <w:rPr>
          <w:rFonts w:cstheme="minorHAnsi"/>
          <w:noProof/>
          <w:color w:val="000000"/>
        </w:rPr>
        <w:drawing>
          <wp:inline distT="0" distB="0" distL="0" distR="0" wp14:anchorId="5D795D51" wp14:editId="260210CC">
            <wp:extent cx="2649711" cy="2244090"/>
            <wp:effectExtent l="19050" t="19050" r="17780" b="2286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53718" cy="2247484"/>
                    </a:xfrm>
                    <a:prstGeom prst="rect">
                      <a:avLst/>
                    </a:prstGeom>
                    <a:ln>
                      <a:solidFill>
                        <a:schemeClr val="tx1"/>
                      </a:solidFill>
                    </a:ln>
                  </pic:spPr>
                </pic:pic>
              </a:graphicData>
            </a:graphic>
          </wp:inline>
        </w:drawing>
      </w:r>
    </w:p>
    <w:p w14:paraId="16DF7471" w14:textId="77777777" w:rsidR="009E36E3" w:rsidRPr="004B1ED3" w:rsidRDefault="009E36E3" w:rsidP="009E36E3">
      <w:pPr>
        <w:autoSpaceDE w:val="0"/>
        <w:autoSpaceDN w:val="0"/>
        <w:adjustRightInd w:val="0"/>
        <w:spacing w:after="0" w:line="240" w:lineRule="auto"/>
        <w:jc w:val="center"/>
        <w:rPr>
          <w:rFonts w:cstheme="minorHAnsi"/>
          <w:color w:val="000000"/>
        </w:rPr>
      </w:pPr>
      <w:r w:rsidRPr="00EE1CCA">
        <w:rPr>
          <w:noProof/>
          <w:lang w:val="en-US"/>
        </w:rPr>
        <w:lastRenderedPageBreak/>
        <w:drawing>
          <wp:inline distT="0" distB="0" distL="0" distR="0" wp14:anchorId="0A7AE711" wp14:editId="27FF3465">
            <wp:extent cx="2791385" cy="2287841"/>
            <wp:effectExtent l="19050" t="19050" r="9525" b="177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03656" cy="2297899"/>
                    </a:xfrm>
                    <a:prstGeom prst="rect">
                      <a:avLst/>
                    </a:prstGeom>
                    <a:ln>
                      <a:solidFill>
                        <a:schemeClr val="tx1"/>
                      </a:solidFill>
                    </a:ln>
                  </pic:spPr>
                </pic:pic>
              </a:graphicData>
            </a:graphic>
          </wp:inline>
        </w:drawing>
      </w:r>
      <w:r w:rsidRPr="00CF6F7D">
        <w:rPr>
          <w:noProof/>
          <w:lang w:val="en-US"/>
        </w:rPr>
        <w:t xml:space="preserve"> </w:t>
      </w:r>
      <w:r w:rsidRPr="00CF6F7D">
        <w:rPr>
          <w:rFonts w:cstheme="minorHAnsi"/>
          <w:noProof/>
          <w:color w:val="000000"/>
        </w:rPr>
        <w:drawing>
          <wp:inline distT="0" distB="0" distL="0" distR="0" wp14:anchorId="0489C988" wp14:editId="35051AC8">
            <wp:extent cx="2729552" cy="2257235"/>
            <wp:effectExtent l="19050" t="19050" r="13970" b="1016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45639" cy="2270539"/>
                    </a:xfrm>
                    <a:prstGeom prst="rect">
                      <a:avLst/>
                    </a:prstGeom>
                    <a:ln>
                      <a:solidFill>
                        <a:schemeClr val="tx1"/>
                      </a:solidFill>
                    </a:ln>
                  </pic:spPr>
                </pic:pic>
              </a:graphicData>
            </a:graphic>
          </wp:inline>
        </w:drawing>
      </w:r>
    </w:p>
    <w:p w14:paraId="1582E241" w14:textId="77777777" w:rsidR="009E36E3" w:rsidRPr="004B1ED3" w:rsidRDefault="009E36E3" w:rsidP="009E36E3">
      <w:pPr>
        <w:autoSpaceDE w:val="0"/>
        <w:autoSpaceDN w:val="0"/>
        <w:adjustRightInd w:val="0"/>
        <w:spacing w:after="0" w:line="240" w:lineRule="auto"/>
        <w:jc w:val="center"/>
        <w:rPr>
          <w:rFonts w:cstheme="minorHAnsi"/>
          <w:color w:val="000000"/>
        </w:rPr>
      </w:pPr>
    </w:p>
    <w:p w14:paraId="592E8ADD" w14:textId="77777777" w:rsidR="009E36E3" w:rsidRPr="00C55C49" w:rsidRDefault="009E36E3" w:rsidP="009E36E3">
      <w:pPr>
        <w:spacing w:line="240" w:lineRule="auto"/>
        <w:jc w:val="center"/>
        <w:rPr>
          <w:rFonts w:cstheme="minorHAnsi"/>
          <w:sz w:val="20"/>
          <w:szCs w:val="20"/>
        </w:rPr>
      </w:pPr>
      <w:r w:rsidRPr="00C55C49">
        <w:rPr>
          <w:rFonts w:cstheme="minorHAnsi"/>
          <w:bCs/>
          <w:sz w:val="20"/>
          <w:szCs w:val="20"/>
        </w:rPr>
        <w:t>Figure 4.</w:t>
      </w:r>
      <w:r w:rsidRPr="00C55C49">
        <w:rPr>
          <w:rFonts w:cstheme="minorHAnsi"/>
          <w:sz w:val="20"/>
          <w:szCs w:val="20"/>
        </w:rPr>
        <w:t xml:space="preserve"> The IFWA, FWA, EFWA, </w:t>
      </w:r>
      <w:proofErr w:type="spellStart"/>
      <w:r w:rsidRPr="00C55C49">
        <w:rPr>
          <w:rFonts w:cstheme="minorHAnsi"/>
          <w:sz w:val="20"/>
          <w:szCs w:val="20"/>
        </w:rPr>
        <w:t>dynFWA</w:t>
      </w:r>
      <w:proofErr w:type="spellEnd"/>
      <w:r w:rsidRPr="00C55C49">
        <w:rPr>
          <w:rFonts w:cstheme="minorHAnsi"/>
          <w:sz w:val="20"/>
          <w:szCs w:val="20"/>
        </w:rPr>
        <w:t>, SPSO2011, and searching curves.</w:t>
      </w:r>
    </w:p>
    <w:p w14:paraId="501B9264" w14:textId="42F97397" w:rsidR="00800642" w:rsidRPr="009B33F2" w:rsidRDefault="00800642" w:rsidP="00CB749C">
      <w:pPr>
        <w:spacing w:line="240" w:lineRule="auto"/>
        <w:ind w:left="902" w:right="1009"/>
        <w:jc w:val="both"/>
        <w:rPr>
          <w:rFonts w:cstheme="minorHAnsi"/>
          <w:i/>
          <w:iCs/>
        </w:rPr>
      </w:pPr>
      <w:r w:rsidRPr="009B33F2">
        <w:rPr>
          <w:rFonts w:cstheme="minorHAnsi"/>
          <w:i/>
          <w:iCs/>
        </w:rPr>
        <w:t>Comparison of average rank and average fitness value</w:t>
      </w:r>
    </w:p>
    <w:p w14:paraId="0F490F26" w14:textId="7C1989E8" w:rsidR="00800642" w:rsidRPr="009B33F2" w:rsidRDefault="00800642" w:rsidP="00CB749C">
      <w:pPr>
        <w:spacing w:line="240" w:lineRule="auto"/>
        <w:ind w:left="902" w:right="1009"/>
        <w:jc w:val="both"/>
        <w:rPr>
          <w:rFonts w:cstheme="minorHAnsi"/>
          <w:color w:val="0070C0"/>
        </w:rPr>
      </w:pPr>
      <w:r w:rsidRPr="00F77363">
        <w:rPr>
          <w:rFonts w:cstheme="minorHAnsi"/>
        </w:rPr>
        <w:t xml:space="preserve">Comparing the average fitness value and overall number of </w:t>
      </w:r>
      <w:proofErr w:type="gramStart"/>
      <w:r w:rsidRPr="00F77363">
        <w:rPr>
          <w:rFonts w:cstheme="minorHAnsi"/>
        </w:rPr>
        <w:t>rank</w:t>
      </w:r>
      <w:proofErr w:type="gramEnd"/>
      <w:r w:rsidRPr="00F77363">
        <w:rPr>
          <w:rFonts w:cstheme="minorHAnsi"/>
        </w:rPr>
        <w:t xml:space="preserve"> 1 for FWA, EFWA, </w:t>
      </w:r>
      <w:proofErr w:type="spellStart"/>
      <w:r w:rsidRPr="00F77363">
        <w:rPr>
          <w:rFonts w:cstheme="minorHAnsi"/>
        </w:rPr>
        <w:t>dynFWA</w:t>
      </w:r>
      <w:proofErr w:type="spellEnd"/>
      <w:r w:rsidRPr="00F77363">
        <w:rPr>
          <w:rFonts w:cstheme="minorHAnsi"/>
        </w:rPr>
        <w:t xml:space="preserve">, SPSO2011, and IFWA is shown in </w:t>
      </w:r>
      <w:r w:rsidRPr="009B33F2">
        <w:rPr>
          <w:rFonts w:cstheme="minorHAnsi"/>
          <w:color w:val="0070C0"/>
        </w:rPr>
        <w:t>Table 3.</w:t>
      </w:r>
    </w:p>
    <w:p w14:paraId="33F10B51" w14:textId="4C3DA740" w:rsidR="008B1E38" w:rsidRDefault="008B1E38" w:rsidP="00CB749C">
      <w:pPr>
        <w:spacing w:line="240" w:lineRule="auto"/>
        <w:ind w:left="902" w:right="1009"/>
        <w:jc w:val="center"/>
        <w:rPr>
          <w:rFonts w:cstheme="minorHAnsi"/>
          <w:sz w:val="20"/>
          <w:szCs w:val="20"/>
        </w:rPr>
      </w:pPr>
      <w:r w:rsidRPr="009B33F2">
        <w:rPr>
          <w:rFonts w:cstheme="minorHAnsi"/>
          <w:bCs/>
          <w:sz w:val="20"/>
          <w:szCs w:val="20"/>
        </w:rPr>
        <w:t>Table 3.</w:t>
      </w:r>
      <w:r w:rsidRPr="009B33F2">
        <w:rPr>
          <w:rFonts w:cstheme="minorHAnsi"/>
          <w:sz w:val="20"/>
          <w:szCs w:val="20"/>
        </w:rPr>
        <w:t> </w:t>
      </w:r>
      <w:r w:rsidR="005E365F" w:rsidRPr="009B33F2">
        <w:rPr>
          <w:rFonts w:cstheme="minorHAnsi"/>
          <w:sz w:val="20"/>
          <w:szCs w:val="20"/>
        </w:rPr>
        <w:t>Average fitness score and overall rank 1 number</w:t>
      </w:r>
    </w:p>
    <w:tbl>
      <w:tblPr>
        <w:tblStyle w:val="PlainTable2"/>
        <w:tblW w:w="7377" w:type="dxa"/>
        <w:jc w:val="center"/>
        <w:tblLook w:val="04A0" w:firstRow="1" w:lastRow="0" w:firstColumn="1" w:lastColumn="0" w:noHBand="0" w:noVBand="1"/>
      </w:tblPr>
      <w:tblGrid>
        <w:gridCol w:w="1230"/>
        <w:gridCol w:w="960"/>
        <w:gridCol w:w="1460"/>
        <w:gridCol w:w="1300"/>
        <w:gridCol w:w="1220"/>
        <w:gridCol w:w="1460"/>
      </w:tblGrid>
      <w:tr w:rsidR="00CB169A" w:rsidRPr="00CB169A" w14:paraId="1368C222" w14:textId="77777777" w:rsidTr="00CB169A">
        <w:trPr>
          <w:cnfStyle w:val="100000000000" w:firstRow="1" w:lastRow="0" w:firstColumn="0" w:lastColumn="0" w:oddVBand="0" w:evenVBand="0" w:oddHBand="0"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977" w:type="dxa"/>
            <w:noWrap/>
            <w:hideMark/>
          </w:tcPr>
          <w:p w14:paraId="719496BE"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Functions</w:t>
            </w:r>
          </w:p>
        </w:tc>
        <w:tc>
          <w:tcPr>
            <w:tcW w:w="960" w:type="dxa"/>
            <w:noWrap/>
            <w:hideMark/>
          </w:tcPr>
          <w:p w14:paraId="6C67F859" w14:textId="77777777" w:rsidR="00CB169A" w:rsidRPr="00CB169A" w:rsidRDefault="00CB169A" w:rsidP="00CB16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 </w:t>
            </w:r>
          </w:p>
        </w:tc>
        <w:tc>
          <w:tcPr>
            <w:tcW w:w="1460" w:type="dxa"/>
            <w:noWrap/>
            <w:hideMark/>
          </w:tcPr>
          <w:p w14:paraId="6BAF5BF3" w14:textId="77777777" w:rsidR="00CB169A" w:rsidRPr="00CB169A" w:rsidRDefault="00CB169A" w:rsidP="00CB16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SPSO2011</w:t>
            </w:r>
          </w:p>
        </w:tc>
        <w:tc>
          <w:tcPr>
            <w:tcW w:w="1300" w:type="dxa"/>
            <w:noWrap/>
            <w:hideMark/>
          </w:tcPr>
          <w:p w14:paraId="41676F97" w14:textId="77777777" w:rsidR="00CB169A" w:rsidRPr="00CB169A" w:rsidRDefault="00CB169A" w:rsidP="00CB16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FWA</w:t>
            </w:r>
          </w:p>
        </w:tc>
        <w:tc>
          <w:tcPr>
            <w:tcW w:w="1220" w:type="dxa"/>
            <w:noWrap/>
            <w:hideMark/>
          </w:tcPr>
          <w:p w14:paraId="3830C681" w14:textId="77777777" w:rsidR="00CB169A" w:rsidRPr="00CB169A" w:rsidRDefault="00CB169A" w:rsidP="00CB16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EFWA</w:t>
            </w:r>
          </w:p>
        </w:tc>
        <w:tc>
          <w:tcPr>
            <w:tcW w:w="1460" w:type="dxa"/>
            <w:noWrap/>
            <w:hideMark/>
          </w:tcPr>
          <w:p w14:paraId="423C03C0" w14:textId="77777777" w:rsidR="00CB169A" w:rsidRPr="00CB169A" w:rsidRDefault="00CB169A" w:rsidP="00CB16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CB169A">
              <w:rPr>
                <w:rFonts w:ascii="Times New Roman" w:eastAsia="Times New Roman" w:hAnsi="Times New Roman" w:cs="Times New Roman"/>
                <w:color w:val="000000"/>
                <w:sz w:val="24"/>
                <w:szCs w:val="24"/>
                <w:lang w:eastAsia="en-IN"/>
              </w:rPr>
              <w:t>dynFWA</w:t>
            </w:r>
            <w:proofErr w:type="spellEnd"/>
          </w:p>
        </w:tc>
      </w:tr>
      <w:tr w:rsidR="00CB169A" w:rsidRPr="00CB169A" w14:paraId="63CDC6F3"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val="restart"/>
            <w:noWrap/>
            <w:hideMark/>
          </w:tcPr>
          <w:p w14:paraId="34EC3C9D"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f1</w:t>
            </w:r>
          </w:p>
        </w:tc>
        <w:tc>
          <w:tcPr>
            <w:tcW w:w="960" w:type="dxa"/>
            <w:noWrap/>
            <w:hideMark/>
          </w:tcPr>
          <w:p w14:paraId="65DE1798"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Mean</w:t>
            </w:r>
          </w:p>
        </w:tc>
        <w:tc>
          <w:tcPr>
            <w:tcW w:w="1460" w:type="dxa"/>
            <w:noWrap/>
            <w:hideMark/>
          </w:tcPr>
          <w:p w14:paraId="143C03C7"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-1400</w:t>
            </w:r>
          </w:p>
        </w:tc>
        <w:tc>
          <w:tcPr>
            <w:tcW w:w="1300" w:type="dxa"/>
            <w:noWrap/>
            <w:hideMark/>
          </w:tcPr>
          <w:p w14:paraId="5D69AFCD"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-1396.7</w:t>
            </w:r>
          </w:p>
        </w:tc>
        <w:tc>
          <w:tcPr>
            <w:tcW w:w="1220" w:type="dxa"/>
            <w:noWrap/>
            <w:hideMark/>
          </w:tcPr>
          <w:p w14:paraId="3A8A2264"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-1399</w:t>
            </w:r>
          </w:p>
        </w:tc>
        <w:tc>
          <w:tcPr>
            <w:tcW w:w="1460" w:type="dxa"/>
            <w:noWrap/>
            <w:hideMark/>
          </w:tcPr>
          <w:p w14:paraId="605624C7"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-1400</w:t>
            </w:r>
          </w:p>
        </w:tc>
      </w:tr>
      <w:tr w:rsidR="00CB169A" w:rsidRPr="00CB169A" w14:paraId="39ADE633"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hideMark/>
          </w:tcPr>
          <w:p w14:paraId="68563E41"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960" w:type="dxa"/>
            <w:noWrap/>
            <w:hideMark/>
          </w:tcPr>
          <w:p w14:paraId="4F9F259E"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Rank</w:t>
            </w:r>
          </w:p>
        </w:tc>
        <w:tc>
          <w:tcPr>
            <w:tcW w:w="1460" w:type="dxa"/>
            <w:noWrap/>
            <w:hideMark/>
          </w:tcPr>
          <w:p w14:paraId="27730EB8"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w:t>
            </w:r>
          </w:p>
        </w:tc>
        <w:tc>
          <w:tcPr>
            <w:tcW w:w="1300" w:type="dxa"/>
            <w:noWrap/>
            <w:hideMark/>
          </w:tcPr>
          <w:p w14:paraId="0408670A"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3</w:t>
            </w:r>
          </w:p>
        </w:tc>
        <w:tc>
          <w:tcPr>
            <w:tcW w:w="1220" w:type="dxa"/>
            <w:noWrap/>
            <w:hideMark/>
          </w:tcPr>
          <w:p w14:paraId="516594F7"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2</w:t>
            </w:r>
          </w:p>
        </w:tc>
        <w:tc>
          <w:tcPr>
            <w:tcW w:w="1460" w:type="dxa"/>
            <w:noWrap/>
            <w:hideMark/>
          </w:tcPr>
          <w:p w14:paraId="4110B99F"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w:t>
            </w:r>
          </w:p>
        </w:tc>
      </w:tr>
      <w:tr w:rsidR="00CB169A" w:rsidRPr="00CB169A" w14:paraId="365B001C"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val="restart"/>
            <w:noWrap/>
            <w:hideMark/>
          </w:tcPr>
          <w:p w14:paraId="5F64F968"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f2</w:t>
            </w:r>
          </w:p>
        </w:tc>
        <w:tc>
          <w:tcPr>
            <w:tcW w:w="960" w:type="dxa"/>
            <w:noWrap/>
            <w:hideMark/>
          </w:tcPr>
          <w:p w14:paraId="3FC1048A"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Mean</w:t>
            </w:r>
          </w:p>
        </w:tc>
        <w:tc>
          <w:tcPr>
            <w:tcW w:w="1460" w:type="dxa"/>
            <w:noWrap/>
            <w:hideMark/>
          </w:tcPr>
          <w:p w14:paraId="6AD80257"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CB169A">
              <w:rPr>
                <w:rFonts w:ascii="Times New Roman" w:eastAsia="Times New Roman" w:hAnsi="Times New Roman" w:cs="Times New Roman"/>
                <w:color w:val="000000"/>
                <w:sz w:val="24"/>
                <w:szCs w:val="24"/>
                <w:lang w:eastAsia="en-IN"/>
              </w:rPr>
              <w:t>3.371  Χ</w:t>
            </w:r>
            <w:proofErr w:type="gramEnd"/>
            <w:r w:rsidRPr="00CB169A">
              <w:rPr>
                <w:rFonts w:ascii="Times New Roman" w:eastAsia="Times New Roman" w:hAnsi="Times New Roman" w:cs="Times New Roman"/>
                <w:color w:val="000000"/>
                <w:sz w:val="24"/>
                <w:szCs w:val="24"/>
                <w:lang w:eastAsia="en-IN"/>
              </w:rPr>
              <w:t xml:space="preserve"> 10⁵</w:t>
            </w:r>
          </w:p>
        </w:tc>
        <w:tc>
          <w:tcPr>
            <w:tcW w:w="1300" w:type="dxa"/>
            <w:noWrap/>
            <w:hideMark/>
          </w:tcPr>
          <w:p w14:paraId="7BDEA622"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2.3 Χ 10⁷</w:t>
            </w:r>
          </w:p>
        </w:tc>
        <w:tc>
          <w:tcPr>
            <w:tcW w:w="1220" w:type="dxa"/>
            <w:noWrap/>
            <w:hideMark/>
          </w:tcPr>
          <w:p w14:paraId="27986129"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CB169A">
              <w:rPr>
                <w:rFonts w:ascii="Times New Roman" w:eastAsia="Times New Roman" w:hAnsi="Times New Roman" w:cs="Times New Roman"/>
                <w:color w:val="000000"/>
                <w:sz w:val="24"/>
                <w:szCs w:val="24"/>
                <w:lang w:eastAsia="en-IN"/>
              </w:rPr>
              <w:t>6.85  Χ</w:t>
            </w:r>
            <w:proofErr w:type="gramEnd"/>
            <w:r w:rsidRPr="00CB169A">
              <w:rPr>
                <w:rFonts w:ascii="Times New Roman" w:eastAsia="Times New Roman" w:hAnsi="Times New Roman" w:cs="Times New Roman"/>
                <w:color w:val="000000"/>
                <w:sz w:val="24"/>
                <w:szCs w:val="24"/>
                <w:lang w:eastAsia="en-IN"/>
              </w:rPr>
              <w:t xml:space="preserve"> 10⁵</w:t>
            </w:r>
          </w:p>
        </w:tc>
        <w:tc>
          <w:tcPr>
            <w:tcW w:w="1460" w:type="dxa"/>
            <w:noWrap/>
            <w:hideMark/>
          </w:tcPr>
          <w:p w14:paraId="1BD430A6"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CB169A">
              <w:rPr>
                <w:rFonts w:ascii="Times New Roman" w:eastAsia="Times New Roman" w:hAnsi="Times New Roman" w:cs="Times New Roman"/>
                <w:color w:val="000000"/>
                <w:sz w:val="24"/>
                <w:szCs w:val="24"/>
                <w:lang w:eastAsia="en-IN"/>
              </w:rPr>
              <w:t>8.69  Χ</w:t>
            </w:r>
            <w:proofErr w:type="gramEnd"/>
            <w:r w:rsidRPr="00CB169A">
              <w:rPr>
                <w:rFonts w:ascii="Times New Roman" w:eastAsia="Times New Roman" w:hAnsi="Times New Roman" w:cs="Times New Roman"/>
                <w:color w:val="000000"/>
                <w:sz w:val="24"/>
                <w:szCs w:val="24"/>
                <w:lang w:eastAsia="en-IN"/>
              </w:rPr>
              <w:t xml:space="preserve"> 10⁵</w:t>
            </w:r>
          </w:p>
        </w:tc>
      </w:tr>
      <w:tr w:rsidR="00CB169A" w:rsidRPr="00CB169A" w14:paraId="7394FB73"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hideMark/>
          </w:tcPr>
          <w:p w14:paraId="5C2007AA"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960" w:type="dxa"/>
            <w:noWrap/>
            <w:hideMark/>
          </w:tcPr>
          <w:p w14:paraId="53D2E843"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Rank</w:t>
            </w:r>
          </w:p>
        </w:tc>
        <w:tc>
          <w:tcPr>
            <w:tcW w:w="1460" w:type="dxa"/>
            <w:noWrap/>
            <w:hideMark/>
          </w:tcPr>
          <w:p w14:paraId="5D253492"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w:t>
            </w:r>
          </w:p>
        </w:tc>
        <w:tc>
          <w:tcPr>
            <w:tcW w:w="1300" w:type="dxa"/>
            <w:noWrap/>
            <w:hideMark/>
          </w:tcPr>
          <w:p w14:paraId="775EA3E5"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5</w:t>
            </w:r>
          </w:p>
        </w:tc>
        <w:tc>
          <w:tcPr>
            <w:tcW w:w="1220" w:type="dxa"/>
            <w:noWrap/>
            <w:hideMark/>
          </w:tcPr>
          <w:p w14:paraId="04C286C0"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3</w:t>
            </w:r>
          </w:p>
        </w:tc>
        <w:tc>
          <w:tcPr>
            <w:tcW w:w="1460" w:type="dxa"/>
            <w:noWrap/>
            <w:hideMark/>
          </w:tcPr>
          <w:p w14:paraId="35B81F49"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4</w:t>
            </w:r>
          </w:p>
        </w:tc>
      </w:tr>
      <w:tr w:rsidR="00CB169A" w:rsidRPr="00CB169A" w14:paraId="79A61CA4"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val="restart"/>
            <w:noWrap/>
            <w:hideMark/>
          </w:tcPr>
          <w:p w14:paraId="357F5301"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f3</w:t>
            </w:r>
          </w:p>
        </w:tc>
        <w:tc>
          <w:tcPr>
            <w:tcW w:w="960" w:type="dxa"/>
            <w:noWrap/>
            <w:hideMark/>
          </w:tcPr>
          <w:p w14:paraId="70A01A50"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Mean</w:t>
            </w:r>
          </w:p>
        </w:tc>
        <w:tc>
          <w:tcPr>
            <w:tcW w:w="1460" w:type="dxa"/>
            <w:noWrap/>
            <w:hideMark/>
          </w:tcPr>
          <w:p w14:paraId="491E5DCE"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2.88 Χ 10⁸</w:t>
            </w:r>
          </w:p>
        </w:tc>
        <w:tc>
          <w:tcPr>
            <w:tcW w:w="1300" w:type="dxa"/>
            <w:noWrap/>
            <w:hideMark/>
          </w:tcPr>
          <w:p w14:paraId="2D0193A9"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7.2 Χ10⁹</w:t>
            </w:r>
          </w:p>
        </w:tc>
        <w:tc>
          <w:tcPr>
            <w:tcW w:w="1220" w:type="dxa"/>
            <w:noWrap/>
            <w:hideMark/>
          </w:tcPr>
          <w:p w14:paraId="308A7C7C"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7.76 Χ 10⁷</w:t>
            </w:r>
          </w:p>
        </w:tc>
        <w:tc>
          <w:tcPr>
            <w:tcW w:w="1460" w:type="dxa"/>
            <w:noWrap/>
            <w:hideMark/>
          </w:tcPr>
          <w:p w14:paraId="4BD65C77"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1.23 Χ 10⁸</w:t>
            </w:r>
          </w:p>
        </w:tc>
      </w:tr>
      <w:tr w:rsidR="00CB169A" w:rsidRPr="00CB169A" w14:paraId="793B3D8A"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hideMark/>
          </w:tcPr>
          <w:p w14:paraId="74A5B07E"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960" w:type="dxa"/>
            <w:noWrap/>
            <w:hideMark/>
          </w:tcPr>
          <w:p w14:paraId="1370C7CA"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Rank</w:t>
            </w:r>
          </w:p>
        </w:tc>
        <w:tc>
          <w:tcPr>
            <w:tcW w:w="1460" w:type="dxa"/>
            <w:noWrap/>
            <w:hideMark/>
          </w:tcPr>
          <w:p w14:paraId="68AD4727"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4</w:t>
            </w:r>
          </w:p>
        </w:tc>
        <w:tc>
          <w:tcPr>
            <w:tcW w:w="1300" w:type="dxa"/>
            <w:noWrap/>
            <w:hideMark/>
          </w:tcPr>
          <w:p w14:paraId="5A8F9AE7"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5</w:t>
            </w:r>
          </w:p>
        </w:tc>
        <w:tc>
          <w:tcPr>
            <w:tcW w:w="1220" w:type="dxa"/>
            <w:noWrap/>
            <w:hideMark/>
          </w:tcPr>
          <w:p w14:paraId="523673CC"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w:t>
            </w:r>
          </w:p>
        </w:tc>
        <w:tc>
          <w:tcPr>
            <w:tcW w:w="1460" w:type="dxa"/>
            <w:noWrap/>
            <w:hideMark/>
          </w:tcPr>
          <w:p w14:paraId="0E0537D2"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3</w:t>
            </w:r>
          </w:p>
        </w:tc>
      </w:tr>
      <w:tr w:rsidR="00CB169A" w:rsidRPr="00CB169A" w14:paraId="69586112"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val="restart"/>
            <w:noWrap/>
            <w:hideMark/>
          </w:tcPr>
          <w:p w14:paraId="70B4D78F"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f4</w:t>
            </w:r>
          </w:p>
        </w:tc>
        <w:tc>
          <w:tcPr>
            <w:tcW w:w="960" w:type="dxa"/>
            <w:noWrap/>
            <w:hideMark/>
          </w:tcPr>
          <w:p w14:paraId="64BE6FAD"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Mean</w:t>
            </w:r>
          </w:p>
        </w:tc>
        <w:tc>
          <w:tcPr>
            <w:tcW w:w="1460" w:type="dxa"/>
            <w:noWrap/>
            <w:hideMark/>
          </w:tcPr>
          <w:p w14:paraId="78CF1AE2"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3.75 Χ 10⁴</w:t>
            </w:r>
          </w:p>
        </w:tc>
        <w:tc>
          <w:tcPr>
            <w:tcW w:w="1300" w:type="dxa"/>
            <w:noWrap/>
            <w:hideMark/>
          </w:tcPr>
          <w:p w14:paraId="3C47448A"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2.18 Χ 10⁴</w:t>
            </w:r>
          </w:p>
        </w:tc>
        <w:tc>
          <w:tcPr>
            <w:tcW w:w="1220" w:type="dxa"/>
            <w:noWrap/>
            <w:hideMark/>
          </w:tcPr>
          <w:p w14:paraId="151D4677"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-1098.9</w:t>
            </w:r>
          </w:p>
        </w:tc>
        <w:tc>
          <w:tcPr>
            <w:tcW w:w="1460" w:type="dxa"/>
            <w:noWrap/>
            <w:hideMark/>
          </w:tcPr>
          <w:p w14:paraId="1F24FF07"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-1089.6</w:t>
            </w:r>
          </w:p>
        </w:tc>
      </w:tr>
      <w:tr w:rsidR="00CB169A" w:rsidRPr="00CB169A" w14:paraId="57D4F31D"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hideMark/>
          </w:tcPr>
          <w:p w14:paraId="7E90CBD9"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960" w:type="dxa"/>
            <w:noWrap/>
            <w:hideMark/>
          </w:tcPr>
          <w:p w14:paraId="13E93BA5"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Rank</w:t>
            </w:r>
          </w:p>
        </w:tc>
        <w:tc>
          <w:tcPr>
            <w:tcW w:w="1460" w:type="dxa"/>
            <w:noWrap/>
            <w:hideMark/>
          </w:tcPr>
          <w:p w14:paraId="75A1ED7F"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5</w:t>
            </w:r>
          </w:p>
        </w:tc>
        <w:tc>
          <w:tcPr>
            <w:tcW w:w="1300" w:type="dxa"/>
            <w:noWrap/>
            <w:hideMark/>
          </w:tcPr>
          <w:p w14:paraId="6021290E"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4</w:t>
            </w:r>
          </w:p>
        </w:tc>
        <w:tc>
          <w:tcPr>
            <w:tcW w:w="1220" w:type="dxa"/>
            <w:noWrap/>
            <w:hideMark/>
          </w:tcPr>
          <w:p w14:paraId="7330EB1B"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2</w:t>
            </w:r>
          </w:p>
        </w:tc>
        <w:tc>
          <w:tcPr>
            <w:tcW w:w="1460" w:type="dxa"/>
            <w:noWrap/>
            <w:hideMark/>
          </w:tcPr>
          <w:p w14:paraId="36B84FAA"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3</w:t>
            </w:r>
          </w:p>
        </w:tc>
      </w:tr>
      <w:tr w:rsidR="00CB169A" w:rsidRPr="00CB169A" w14:paraId="5D074F06"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val="restart"/>
            <w:noWrap/>
            <w:hideMark/>
          </w:tcPr>
          <w:p w14:paraId="1F7F8EE2"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f5</w:t>
            </w:r>
          </w:p>
        </w:tc>
        <w:tc>
          <w:tcPr>
            <w:tcW w:w="960" w:type="dxa"/>
            <w:noWrap/>
            <w:hideMark/>
          </w:tcPr>
          <w:p w14:paraId="7B99246D"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Mean</w:t>
            </w:r>
          </w:p>
        </w:tc>
        <w:tc>
          <w:tcPr>
            <w:tcW w:w="1460" w:type="dxa"/>
            <w:noWrap/>
            <w:hideMark/>
          </w:tcPr>
          <w:p w14:paraId="3D176FDF"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-1000</w:t>
            </w:r>
          </w:p>
        </w:tc>
        <w:tc>
          <w:tcPr>
            <w:tcW w:w="1300" w:type="dxa"/>
            <w:noWrap/>
            <w:hideMark/>
          </w:tcPr>
          <w:p w14:paraId="472B84AB"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-997.58</w:t>
            </w:r>
          </w:p>
        </w:tc>
        <w:tc>
          <w:tcPr>
            <w:tcW w:w="1220" w:type="dxa"/>
            <w:noWrap/>
            <w:hideMark/>
          </w:tcPr>
          <w:p w14:paraId="6B8D78F9"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-999.92</w:t>
            </w:r>
          </w:p>
        </w:tc>
        <w:tc>
          <w:tcPr>
            <w:tcW w:w="1460" w:type="dxa"/>
            <w:noWrap/>
            <w:hideMark/>
          </w:tcPr>
          <w:p w14:paraId="2D66D508"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-1000</w:t>
            </w:r>
          </w:p>
        </w:tc>
      </w:tr>
      <w:tr w:rsidR="00CB169A" w:rsidRPr="00CB169A" w14:paraId="0C72E3D9"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hideMark/>
          </w:tcPr>
          <w:p w14:paraId="7C6F7F14"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960" w:type="dxa"/>
            <w:noWrap/>
            <w:hideMark/>
          </w:tcPr>
          <w:p w14:paraId="5C6B23AA"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Rank</w:t>
            </w:r>
          </w:p>
        </w:tc>
        <w:tc>
          <w:tcPr>
            <w:tcW w:w="1460" w:type="dxa"/>
            <w:noWrap/>
            <w:hideMark/>
          </w:tcPr>
          <w:p w14:paraId="15442546"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w:t>
            </w:r>
          </w:p>
        </w:tc>
        <w:tc>
          <w:tcPr>
            <w:tcW w:w="1300" w:type="dxa"/>
            <w:noWrap/>
            <w:hideMark/>
          </w:tcPr>
          <w:p w14:paraId="7256B336"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3</w:t>
            </w:r>
          </w:p>
        </w:tc>
        <w:tc>
          <w:tcPr>
            <w:tcW w:w="1220" w:type="dxa"/>
            <w:noWrap/>
            <w:hideMark/>
          </w:tcPr>
          <w:p w14:paraId="03261515"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2</w:t>
            </w:r>
          </w:p>
        </w:tc>
        <w:tc>
          <w:tcPr>
            <w:tcW w:w="1460" w:type="dxa"/>
            <w:noWrap/>
            <w:hideMark/>
          </w:tcPr>
          <w:p w14:paraId="670380D9"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w:t>
            </w:r>
          </w:p>
        </w:tc>
      </w:tr>
      <w:tr w:rsidR="00CB169A" w:rsidRPr="00CB169A" w14:paraId="092F90A2"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val="restart"/>
            <w:noWrap/>
            <w:hideMark/>
          </w:tcPr>
          <w:p w14:paraId="2E9BAC3D"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f6</w:t>
            </w:r>
          </w:p>
        </w:tc>
        <w:tc>
          <w:tcPr>
            <w:tcW w:w="960" w:type="dxa"/>
            <w:noWrap/>
            <w:hideMark/>
          </w:tcPr>
          <w:p w14:paraId="252B60AD"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Mean</w:t>
            </w:r>
          </w:p>
        </w:tc>
        <w:tc>
          <w:tcPr>
            <w:tcW w:w="1460" w:type="dxa"/>
            <w:noWrap/>
            <w:hideMark/>
          </w:tcPr>
          <w:p w14:paraId="0C288F63"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-862</w:t>
            </w:r>
          </w:p>
        </w:tc>
        <w:tc>
          <w:tcPr>
            <w:tcW w:w="1300" w:type="dxa"/>
            <w:noWrap/>
            <w:hideMark/>
          </w:tcPr>
          <w:p w14:paraId="0B1187D5"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-815</w:t>
            </w:r>
          </w:p>
        </w:tc>
        <w:tc>
          <w:tcPr>
            <w:tcW w:w="1220" w:type="dxa"/>
            <w:noWrap/>
            <w:hideMark/>
          </w:tcPr>
          <w:p w14:paraId="3A94B911"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-850</w:t>
            </w:r>
          </w:p>
        </w:tc>
        <w:tc>
          <w:tcPr>
            <w:tcW w:w="1460" w:type="dxa"/>
            <w:noWrap/>
            <w:hideMark/>
          </w:tcPr>
          <w:p w14:paraId="768C8DF9"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-869</w:t>
            </w:r>
          </w:p>
        </w:tc>
      </w:tr>
      <w:tr w:rsidR="00CB169A" w:rsidRPr="00CB169A" w14:paraId="691F6024"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hideMark/>
          </w:tcPr>
          <w:p w14:paraId="00CC3E0B"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960" w:type="dxa"/>
            <w:noWrap/>
            <w:hideMark/>
          </w:tcPr>
          <w:p w14:paraId="3674DF66"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Rank</w:t>
            </w:r>
          </w:p>
        </w:tc>
        <w:tc>
          <w:tcPr>
            <w:tcW w:w="1460" w:type="dxa"/>
            <w:noWrap/>
            <w:hideMark/>
          </w:tcPr>
          <w:p w14:paraId="3CAB16C3"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3</w:t>
            </w:r>
          </w:p>
        </w:tc>
        <w:tc>
          <w:tcPr>
            <w:tcW w:w="1300" w:type="dxa"/>
            <w:noWrap/>
            <w:hideMark/>
          </w:tcPr>
          <w:p w14:paraId="0A94F974"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5</w:t>
            </w:r>
          </w:p>
        </w:tc>
        <w:tc>
          <w:tcPr>
            <w:tcW w:w="1220" w:type="dxa"/>
            <w:noWrap/>
            <w:hideMark/>
          </w:tcPr>
          <w:p w14:paraId="10329CFA"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4</w:t>
            </w:r>
          </w:p>
        </w:tc>
        <w:tc>
          <w:tcPr>
            <w:tcW w:w="1460" w:type="dxa"/>
            <w:noWrap/>
            <w:hideMark/>
          </w:tcPr>
          <w:p w14:paraId="00BCE164"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2</w:t>
            </w:r>
          </w:p>
        </w:tc>
      </w:tr>
      <w:tr w:rsidR="00CB169A" w:rsidRPr="00CB169A" w14:paraId="52C9A88E"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val="restart"/>
            <w:noWrap/>
            <w:hideMark/>
          </w:tcPr>
          <w:p w14:paraId="73B8225D"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f7</w:t>
            </w:r>
          </w:p>
        </w:tc>
        <w:tc>
          <w:tcPr>
            <w:tcW w:w="960" w:type="dxa"/>
            <w:noWrap/>
            <w:hideMark/>
          </w:tcPr>
          <w:p w14:paraId="7A0B348E"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Mean</w:t>
            </w:r>
          </w:p>
        </w:tc>
        <w:tc>
          <w:tcPr>
            <w:tcW w:w="1460" w:type="dxa"/>
            <w:noWrap/>
            <w:hideMark/>
          </w:tcPr>
          <w:p w14:paraId="1AEC25A6"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-712</w:t>
            </w:r>
          </w:p>
        </w:tc>
        <w:tc>
          <w:tcPr>
            <w:tcW w:w="1300" w:type="dxa"/>
            <w:noWrap/>
            <w:hideMark/>
          </w:tcPr>
          <w:p w14:paraId="706D00BB"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-639</w:t>
            </w:r>
          </w:p>
        </w:tc>
        <w:tc>
          <w:tcPr>
            <w:tcW w:w="1220" w:type="dxa"/>
            <w:noWrap/>
            <w:hideMark/>
          </w:tcPr>
          <w:p w14:paraId="20C20550"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-627</w:t>
            </w:r>
          </w:p>
        </w:tc>
        <w:tc>
          <w:tcPr>
            <w:tcW w:w="1460" w:type="dxa"/>
            <w:noWrap/>
            <w:hideMark/>
          </w:tcPr>
          <w:p w14:paraId="4E529FCF"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-700</w:t>
            </w:r>
          </w:p>
        </w:tc>
      </w:tr>
      <w:tr w:rsidR="00CB169A" w:rsidRPr="00CB169A" w14:paraId="7ECF5288"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hideMark/>
          </w:tcPr>
          <w:p w14:paraId="1D54400E"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960" w:type="dxa"/>
            <w:noWrap/>
            <w:hideMark/>
          </w:tcPr>
          <w:p w14:paraId="442A2537"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Rank</w:t>
            </w:r>
          </w:p>
        </w:tc>
        <w:tc>
          <w:tcPr>
            <w:tcW w:w="1460" w:type="dxa"/>
            <w:noWrap/>
            <w:hideMark/>
          </w:tcPr>
          <w:p w14:paraId="1FE27770"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w:t>
            </w:r>
          </w:p>
        </w:tc>
        <w:tc>
          <w:tcPr>
            <w:tcW w:w="1300" w:type="dxa"/>
            <w:noWrap/>
            <w:hideMark/>
          </w:tcPr>
          <w:p w14:paraId="4E0CCFF7"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4</w:t>
            </w:r>
          </w:p>
        </w:tc>
        <w:tc>
          <w:tcPr>
            <w:tcW w:w="1220" w:type="dxa"/>
            <w:noWrap/>
            <w:hideMark/>
          </w:tcPr>
          <w:p w14:paraId="5C930D1F"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5</w:t>
            </w:r>
          </w:p>
        </w:tc>
        <w:tc>
          <w:tcPr>
            <w:tcW w:w="1460" w:type="dxa"/>
            <w:noWrap/>
            <w:hideMark/>
          </w:tcPr>
          <w:p w14:paraId="106B48AA"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3</w:t>
            </w:r>
          </w:p>
        </w:tc>
      </w:tr>
      <w:tr w:rsidR="00CB169A" w:rsidRPr="00CB169A" w14:paraId="7F78BB46"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val="restart"/>
            <w:noWrap/>
            <w:hideMark/>
          </w:tcPr>
          <w:p w14:paraId="729E351F"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f8</w:t>
            </w:r>
          </w:p>
        </w:tc>
        <w:tc>
          <w:tcPr>
            <w:tcW w:w="960" w:type="dxa"/>
            <w:noWrap/>
            <w:hideMark/>
          </w:tcPr>
          <w:p w14:paraId="3A68E112"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Mean</w:t>
            </w:r>
          </w:p>
        </w:tc>
        <w:tc>
          <w:tcPr>
            <w:tcW w:w="1460" w:type="dxa"/>
            <w:noWrap/>
            <w:hideMark/>
          </w:tcPr>
          <w:p w14:paraId="648F3E49"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-679.08</w:t>
            </w:r>
          </w:p>
        </w:tc>
        <w:tc>
          <w:tcPr>
            <w:tcW w:w="1300" w:type="dxa"/>
            <w:noWrap/>
            <w:hideMark/>
          </w:tcPr>
          <w:p w14:paraId="6655730C"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-679.06</w:t>
            </w:r>
          </w:p>
        </w:tc>
        <w:tc>
          <w:tcPr>
            <w:tcW w:w="1220" w:type="dxa"/>
            <w:noWrap/>
            <w:hideMark/>
          </w:tcPr>
          <w:p w14:paraId="772B8F36"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-679.09</w:t>
            </w:r>
          </w:p>
        </w:tc>
        <w:tc>
          <w:tcPr>
            <w:tcW w:w="1460" w:type="dxa"/>
            <w:noWrap/>
            <w:hideMark/>
          </w:tcPr>
          <w:p w14:paraId="5D22147C"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-679.1</w:t>
            </w:r>
          </w:p>
        </w:tc>
      </w:tr>
      <w:tr w:rsidR="00CB169A" w:rsidRPr="00CB169A" w14:paraId="4233144D"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hideMark/>
          </w:tcPr>
          <w:p w14:paraId="55B571A7"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960" w:type="dxa"/>
            <w:noWrap/>
            <w:hideMark/>
          </w:tcPr>
          <w:p w14:paraId="2CD5EC03"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Rank</w:t>
            </w:r>
          </w:p>
        </w:tc>
        <w:tc>
          <w:tcPr>
            <w:tcW w:w="1460" w:type="dxa"/>
            <w:noWrap/>
            <w:hideMark/>
          </w:tcPr>
          <w:p w14:paraId="25CBE87D"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3</w:t>
            </w:r>
          </w:p>
        </w:tc>
        <w:tc>
          <w:tcPr>
            <w:tcW w:w="1300" w:type="dxa"/>
            <w:noWrap/>
            <w:hideMark/>
          </w:tcPr>
          <w:p w14:paraId="1AA2BC22"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5</w:t>
            </w:r>
          </w:p>
        </w:tc>
        <w:tc>
          <w:tcPr>
            <w:tcW w:w="1220" w:type="dxa"/>
            <w:noWrap/>
            <w:hideMark/>
          </w:tcPr>
          <w:p w14:paraId="70182B15"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4</w:t>
            </w:r>
          </w:p>
        </w:tc>
        <w:tc>
          <w:tcPr>
            <w:tcW w:w="1460" w:type="dxa"/>
            <w:noWrap/>
            <w:hideMark/>
          </w:tcPr>
          <w:p w14:paraId="6A39B073"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2</w:t>
            </w:r>
          </w:p>
        </w:tc>
      </w:tr>
      <w:tr w:rsidR="00CB169A" w:rsidRPr="00CB169A" w14:paraId="1BDBCA5F"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val="restart"/>
            <w:noWrap/>
            <w:hideMark/>
          </w:tcPr>
          <w:p w14:paraId="3C9EB6B9"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f9</w:t>
            </w:r>
          </w:p>
        </w:tc>
        <w:tc>
          <w:tcPr>
            <w:tcW w:w="960" w:type="dxa"/>
            <w:noWrap/>
            <w:hideMark/>
          </w:tcPr>
          <w:p w14:paraId="2FD4AE80"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Mean</w:t>
            </w:r>
          </w:p>
        </w:tc>
        <w:tc>
          <w:tcPr>
            <w:tcW w:w="1460" w:type="dxa"/>
            <w:noWrap/>
            <w:hideMark/>
          </w:tcPr>
          <w:p w14:paraId="0D372F6F"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-571</w:t>
            </w:r>
          </w:p>
        </w:tc>
        <w:tc>
          <w:tcPr>
            <w:tcW w:w="1300" w:type="dxa"/>
            <w:noWrap/>
            <w:hideMark/>
          </w:tcPr>
          <w:p w14:paraId="19235B04"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-595.52</w:t>
            </w:r>
          </w:p>
        </w:tc>
        <w:tc>
          <w:tcPr>
            <w:tcW w:w="1220" w:type="dxa"/>
            <w:noWrap/>
            <w:hideMark/>
          </w:tcPr>
          <w:p w14:paraId="7C6769F0"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-568.46</w:t>
            </w:r>
          </w:p>
        </w:tc>
        <w:tc>
          <w:tcPr>
            <w:tcW w:w="1460" w:type="dxa"/>
            <w:noWrap/>
            <w:hideMark/>
          </w:tcPr>
          <w:p w14:paraId="265812F3"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-575.87</w:t>
            </w:r>
          </w:p>
        </w:tc>
      </w:tr>
      <w:tr w:rsidR="00CB169A" w:rsidRPr="00CB169A" w14:paraId="2B8391B7"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hideMark/>
          </w:tcPr>
          <w:p w14:paraId="59EF6D09"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960" w:type="dxa"/>
            <w:noWrap/>
            <w:hideMark/>
          </w:tcPr>
          <w:p w14:paraId="5136D9E5"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Rank</w:t>
            </w:r>
          </w:p>
        </w:tc>
        <w:tc>
          <w:tcPr>
            <w:tcW w:w="1460" w:type="dxa"/>
            <w:noWrap/>
            <w:hideMark/>
          </w:tcPr>
          <w:p w14:paraId="4052080C"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3</w:t>
            </w:r>
          </w:p>
        </w:tc>
        <w:tc>
          <w:tcPr>
            <w:tcW w:w="1300" w:type="dxa"/>
            <w:noWrap/>
            <w:hideMark/>
          </w:tcPr>
          <w:p w14:paraId="260B96BE"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5</w:t>
            </w:r>
          </w:p>
        </w:tc>
        <w:tc>
          <w:tcPr>
            <w:tcW w:w="1220" w:type="dxa"/>
            <w:noWrap/>
            <w:hideMark/>
          </w:tcPr>
          <w:p w14:paraId="25A2BD75"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4</w:t>
            </w:r>
          </w:p>
        </w:tc>
        <w:tc>
          <w:tcPr>
            <w:tcW w:w="1460" w:type="dxa"/>
            <w:noWrap/>
            <w:hideMark/>
          </w:tcPr>
          <w:p w14:paraId="6F4B0173"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2</w:t>
            </w:r>
          </w:p>
        </w:tc>
      </w:tr>
      <w:tr w:rsidR="00CB169A" w:rsidRPr="00CB169A" w14:paraId="2778AC6F"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val="restart"/>
            <w:noWrap/>
            <w:hideMark/>
          </w:tcPr>
          <w:p w14:paraId="7179D38C"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f10</w:t>
            </w:r>
          </w:p>
        </w:tc>
        <w:tc>
          <w:tcPr>
            <w:tcW w:w="960" w:type="dxa"/>
            <w:noWrap/>
            <w:hideMark/>
          </w:tcPr>
          <w:p w14:paraId="69B5994B"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Mean</w:t>
            </w:r>
          </w:p>
        </w:tc>
        <w:tc>
          <w:tcPr>
            <w:tcW w:w="1460" w:type="dxa"/>
            <w:noWrap/>
            <w:hideMark/>
          </w:tcPr>
          <w:p w14:paraId="76C6C0C3"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-499.66</w:t>
            </w:r>
          </w:p>
        </w:tc>
        <w:tc>
          <w:tcPr>
            <w:tcW w:w="1300" w:type="dxa"/>
            <w:noWrap/>
            <w:hideMark/>
          </w:tcPr>
          <w:p w14:paraId="41DDF5F8"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-464.8</w:t>
            </w:r>
          </w:p>
        </w:tc>
        <w:tc>
          <w:tcPr>
            <w:tcW w:w="1220" w:type="dxa"/>
            <w:noWrap/>
            <w:hideMark/>
          </w:tcPr>
          <w:p w14:paraId="7B32121E"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-515.7</w:t>
            </w:r>
          </w:p>
        </w:tc>
        <w:tc>
          <w:tcPr>
            <w:tcW w:w="1460" w:type="dxa"/>
            <w:noWrap/>
            <w:hideMark/>
          </w:tcPr>
          <w:p w14:paraId="4AEDFFBC"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-499.95</w:t>
            </w:r>
          </w:p>
        </w:tc>
      </w:tr>
      <w:tr w:rsidR="00CB169A" w:rsidRPr="00CB169A" w14:paraId="547FFCC9"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977" w:type="dxa"/>
            <w:vMerge/>
            <w:hideMark/>
          </w:tcPr>
          <w:p w14:paraId="5B7BEFB2"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960" w:type="dxa"/>
            <w:noWrap/>
            <w:hideMark/>
          </w:tcPr>
          <w:p w14:paraId="3CA7638B"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Rank</w:t>
            </w:r>
          </w:p>
        </w:tc>
        <w:tc>
          <w:tcPr>
            <w:tcW w:w="1460" w:type="dxa"/>
            <w:noWrap/>
            <w:hideMark/>
          </w:tcPr>
          <w:p w14:paraId="7CA2AA34"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3</w:t>
            </w:r>
          </w:p>
        </w:tc>
        <w:tc>
          <w:tcPr>
            <w:tcW w:w="1300" w:type="dxa"/>
            <w:noWrap/>
            <w:hideMark/>
          </w:tcPr>
          <w:p w14:paraId="07687D83"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5</w:t>
            </w:r>
          </w:p>
        </w:tc>
        <w:tc>
          <w:tcPr>
            <w:tcW w:w="1220" w:type="dxa"/>
            <w:noWrap/>
            <w:hideMark/>
          </w:tcPr>
          <w:p w14:paraId="4EA3BE5D"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4</w:t>
            </w:r>
          </w:p>
        </w:tc>
        <w:tc>
          <w:tcPr>
            <w:tcW w:w="1460" w:type="dxa"/>
            <w:noWrap/>
            <w:hideMark/>
          </w:tcPr>
          <w:p w14:paraId="7ACAE354"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2</w:t>
            </w:r>
          </w:p>
        </w:tc>
      </w:tr>
    </w:tbl>
    <w:p w14:paraId="266C85A7" w14:textId="77777777" w:rsidR="00CB169A" w:rsidRPr="009B33F2" w:rsidRDefault="00CB169A" w:rsidP="00CB749C">
      <w:pPr>
        <w:spacing w:line="240" w:lineRule="auto"/>
        <w:ind w:left="902" w:right="1009"/>
        <w:jc w:val="center"/>
        <w:rPr>
          <w:rFonts w:cstheme="minorHAnsi"/>
          <w:sz w:val="20"/>
          <w:szCs w:val="20"/>
        </w:rPr>
      </w:pPr>
    </w:p>
    <w:p w14:paraId="2C1BE628" w14:textId="6E8A850A" w:rsidR="008B1E38" w:rsidRPr="00F77363" w:rsidRDefault="008B1E38" w:rsidP="00CB749C">
      <w:pPr>
        <w:spacing w:line="240" w:lineRule="auto"/>
        <w:ind w:left="902" w:right="1009"/>
        <w:jc w:val="both"/>
        <w:rPr>
          <w:rFonts w:cstheme="minorHAnsi"/>
        </w:rPr>
      </w:pPr>
      <w:r w:rsidRPr="00F77363">
        <w:rPr>
          <w:rFonts w:cstheme="minorHAnsi"/>
        </w:rPr>
        <w:t xml:space="preserve">The results from </w:t>
      </w:r>
      <w:r w:rsidRPr="009B33F2">
        <w:rPr>
          <w:rFonts w:cstheme="minorHAnsi"/>
          <w:color w:val="0070C0"/>
        </w:rPr>
        <w:t>Table 3</w:t>
      </w:r>
      <w:r w:rsidRPr="00F77363">
        <w:rPr>
          <w:rFonts w:cstheme="minorHAnsi"/>
        </w:rPr>
        <w:t xml:space="preserve"> show that out of the five algorithms, the total number of </w:t>
      </w:r>
      <w:proofErr w:type="gramStart"/>
      <w:r w:rsidRPr="00F77363">
        <w:rPr>
          <w:rFonts w:cstheme="minorHAnsi"/>
        </w:rPr>
        <w:t>rank</w:t>
      </w:r>
      <w:proofErr w:type="gramEnd"/>
      <w:r w:rsidRPr="00F77363">
        <w:rPr>
          <w:rFonts w:cstheme="minorHAnsi"/>
        </w:rPr>
        <w:t xml:space="preserve"> 1 of IFWA (17) is the best.</w:t>
      </w:r>
    </w:p>
    <w:p w14:paraId="0FD631EA" w14:textId="331ED164" w:rsidR="008B1E38" w:rsidRPr="009B33F2" w:rsidRDefault="008B1E38" w:rsidP="00CB749C">
      <w:pPr>
        <w:spacing w:line="240" w:lineRule="auto"/>
        <w:ind w:left="902" w:right="1009"/>
        <w:jc w:val="both"/>
        <w:rPr>
          <w:rFonts w:cstheme="minorHAnsi"/>
          <w:i/>
          <w:iCs/>
        </w:rPr>
      </w:pPr>
      <w:r w:rsidRPr="009B33F2">
        <w:rPr>
          <w:rFonts w:cstheme="minorHAnsi"/>
          <w:i/>
          <w:iCs/>
        </w:rPr>
        <w:t>Average Run-Time Cost Comparison</w:t>
      </w:r>
    </w:p>
    <w:p w14:paraId="54632504" w14:textId="07085FCB" w:rsidR="00B46BA3" w:rsidRPr="00F77363" w:rsidRDefault="008B1E38" w:rsidP="00CB749C">
      <w:pPr>
        <w:spacing w:line="240" w:lineRule="auto"/>
        <w:ind w:left="902" w:right="1009"/>
        <w:jc w:val="both"/>
        <w:rPr>
          <w:rFonts w:cstheme="minorHAnsi"/>
        </w:rPr>
      </w:pPr>
      <w:r w:rsidRPr="00F77363">
        <w:rPr>
          <w:rFonts w:cstheme="minorHAnsi"/>
        </w:rPr>
        <w:lastRenderedPageBreak/>
        <w:t xml:space="preserve">Average run-time costs for 28 functions for FWA, EFWA, </w:t>
      </w:r>
      <w:proofErr w:type="spellStart"/>
      <w:r w:rsidRPr="00F77363">
        <w:rPr>
          <w:rFonts w:cstheme="minorHAnsi"/>
        </w:rPr>
        <w:t>dynFWA</w:t>
      </w:r>
      <w:proofErr w:type="spellEnd"/>
      <w:r w:rsidRPr="00F77363">
        <w:rPr>
          <w:rFonts w:cstheme="minorHAnsi"/>
        </w:rPr>
        <w:t xml:space="preserve">, SPSO2011, and IFWA are compared in </w:t>
      </w:r>
      <w:r w:rsidRPr="00EA0EB3">
        <w:rPr>
          <w:rFonts w:cstheme="minorHAnsi"/>
          <w:color w:val="4472C4" w:themeColor="accent1"/>
        </w:rPr>
        <w:t>Figures 5 and 6</w:t>
      </w:r>
      <w:r w:rsidRPr="00F77363">
        <w:rPr>
          <w:rFonts w:cstheme="minorHAnsi"/>
        </w:rPr>
        <w:t>.</w:t>
      </w:r>
    </w:p>
    <w:p w14:paraId="3F5E67EC" w14:textId="3B327377" w:rsidR="00B46BA3" w:rsidRPr="00F77363" w:rsidRDefault="009E36E3" w:rsidP="00CB749C">
      <w:pPr>
        <w:autoSpaceDE w:val="0"/>
        <w:autoSpaceDN w:val="0"/>
        <w:adjustRightInd w:val="0"/>
        <w:spacing w:after="0" w:line="240" w:lineRule="auto"/>
        <w:ind w:left="902" w:right="1009"/>
        <w:jc w:val="center"/>
        <w:rPr>
          <w:rFonts w:cstheme="minorHAnsi"/>
          <w:b/>
          <w:color w:val="000000"/>
        </w:rPr>
      </w:pPr>
      <w:r w:rsidRPr="009B740C">
        <w:rPr>
          <w:rFonts w:cstheme="minorHAnsi"/>
          <w:b/>
          <w:noProof/>
          <w:color w:val="000000"/>
        </w:rPr>
        <w:drawing>
          <wp:inline distT="0" distB="0" distL="0" distR="0" wp14:anchorId="19846297" wp14:editId="25BE13B8">
            <wp:extent cx="3801826" cy="2953485"/>
            <wp:effectExtent l="19050" t="19050" r="27305" b="184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08405" cy="2958596"/>
                    </a:xfrm>
                    <a:prstGeom prst="rect">
                      <a:avLst/>
                    </a:prstGeom>
                    <a:ln>
                      <a:solidFill>
                        <a:schemeClr val="tx1"/>
                      </a:solidFill>
                    </a:ln>
                  </pic:spPr>
                </pic:pic>
              </a:graphicData>
            </a:graphic>
          </wp:inline>
        </w:drawing>
      </w:r>
    </w:p>
    <w:p w14:paraId="0EDBDF10" w14:textId="3BAAC052" w:rsidR="00B46BA3" w:rsidRPr="009B33F2" w:rsidRDefault="00B46BA3" w:rsidP="00CB749C">
      <w:pPr>
        <w:autoSpaceDE w:val="0"/>
        <w:autoSpaceDN w:val="0"/>
        <w:adjustRightInd w:val="0"/>
        <w:spacing w:after="0" w:line="240" w:lineRule="auto"/>
        <w:ind w:left="902" w:right="1009"/>
        <w:jc w:val="center"/>
        <w:rPr>
          <w:rFonts w:cstheme="minorHAnsi"/>
          <w:color w:val="222222"/>
          <w:sz w:val="20"/>
          <w:szCs w:val="20"/>
          <w:shd w:val="clear" w:color="auto" w:fill="FFFFFF"/>
        </w:rPr>
      </w:pPr>
      <w:r w:rsidRPr="009B33F2">
        <w:rPr>
          <w:rFonts w:cstheme="minorHAnsi"/>
          <w:bCs/>
          <w:color w:val="222222"/>
          <w:sz w:val="20"/>
          <w:szCs w:val="20"/>
          <w:shd w:val="clear" w:color="auto" w:fill="FFFFFF"/>
        </w:rPr>
        <w:t>Figure 5.</w:t>
      </w:r>
      <w:r w:rsidRPr="009B33F2">
        <w:rPr>
          <w:rFonts w:cstheme="minorHAnsi"/>
          <w:color w:val="222222"/>
          <w:sz w:val="20"/>
          <w:szCs w:val="20"/>
          <w:shd w:val="clear" w:color="auto" w:fill="FFFFFF"/>
        </w:rPr>
        <w:t xml:space="preserve"> The FWA, EFWA, </w:t>
      </w:r>
      <w:proofErr w:type="spellStart"/>
      <w:r w:rsidRPr="009B33F2">
        <w:rPr>
          <w:rFonts w:cstheme="minorHAnsi"/>
          <w:color w:val="222222"/>
          <w:sz w:val="20"/>
          <w:szCs w:val="20"/>
          <w:shd w:val="clear" w:color="auto" w:fill="FFFFFF"/>
        </w:rPr>
        <w:t>dynFWA</w:t>
      </w:r>
      <w:proofErr w:type="spellEnd"/>
      <w:r w:rsidRPr="009B33F2">
        <w:rPr>
          <w:rFonts w:cstheme="minorHAnsi"/>
          <w:color w:val="222222"/>
          <w:sz w:val="20"/>
          <w:szCs w:val="20"/>
          <w:shd w:val="clear" w:color="auto" w:fill="FFFFFF"/>
        </w:rPr>
        <w:t>, SPSO2011 and IFWA run-time cost</w:t>
      </w:r>
    </w:p>
    <w:p w14:paraId="20A0D88A" w14:textId="77777777" w:rsidR="001D515A" w:rsidRPr="00F77363" w:rsidRDefault="001D515A" w:rsidP="00CB749C">
      <w:pPr>
        <w:autoSpaceDE w:val="0"/>
        <w:autoSpaceDN w:val="0"/>
        <w:adjustRightInd w:val="0"/>
        <w:spacing w:after="0" w:line="240" w:lineRule="auto"/>
        <w:ind w:left="902" w:right="1009"/>
        <w:jc w:val="center"/>
        <w:rPr>
          <w:rFonts w:cstheme="minorHAnsi"/>
          <w:b/>
          <w:color w:val="222222"/>
          <w:shd w:val="clear" w:color="auto" w:fill="FFFFFF"/>
        </w:rPr>
      </w:pPr>
    </w:p>
    <w:p w14:paraId="24091FBD" w14:textId="4B0BEF17" w:rsidR="00B46BA3" w:rsidRPr="00F77363" w:rsidRDefault="009E36E3" w:rsidP="00CB749C">
      <w:pPr>
        <w:autoSpaceDE w:val="0"/>
        <w:autoSpaceDN w:val="0"/>
        <w:adjustRightInd w:val="0"/>
        <w:spacing w:after="0" w:line="240" w:lineRule="auto"/>
        <w:ind w:left="902" w:right="1009"/>
        <w:jc w:val="center"/>
        <w:rPr>
          <w:rFonts w:cstheme="minorHAnsi"/>
          <w:b/>
          <w:color w:val="222222"/>
          <w:shd w:val="clear" w:color="auto" w:fill="FFFFFF"/>
        </w:rPr>
      </w:pPr>
      <w:r w:rsidRPr="0077565D">
        <w:rPr>
          <w:rFonts w:cstheme="minorHAnsi"/>
          <w:b/>
          <w:noProof/>
          <w:color w:val="222222"/>
          <w:shd w:val="clear" w:color="auto" w:fill="FFFFFF"/>
        </w:rPr>
        <w:drawing>
          <wp:inline distT="0" distB="0" distL="0" distR="0" wp14:anchorId="23E02305" wp14:editId="422FF587">
            <wp:extent cx="3570823" cy="2693670"/>
            <wp:effectExtent l="19050" t="19050" r="10795" b="1143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74949" cy="2696782"/>
                    </a:xfrm>
                    <a:prstGeom prst="rect">
                      <a:avLst/>
                    </a:prstGeom>
                    <a:ln>
                      <a:solidFill>
                        <a:schemeClr val="tx1"/>
                      </a:solidFill>
                    </a:ln>
                  </pic:spPr>
                </pic:pic>
              </a:graphicData>
            </a:graphic>
          </wp:inline>
        </w:drawing>
      </w:r>
    </w:p>
    <w:p w14:paraId="0D134E9C" w14:textId="63A213F3" w:rsidR="00B46BA3" w:rsidRPr="009B33F2" w:rsidRDefault="00B46BA3" w:rsidP="00CB749C">
      <w:pPr>
        <w:shd w:val="clear" w:color="auto" w:fill="FFFFFF"/>
        <w:spacing w:line="240" w:lineRule="auto"/>
        <w:ind w:left="902" w:right="1009"/>
        <w:jc w:val="center"/>
        <w:rPr>
          <w:rFonts w:eastAsia="Times New Roman" w:cstheme="minorHAnsi"/>
          <w:color w:val="222222"/>
          <w:sz w:val="20"/>
          <w:szCs w:val="20"/>
          <w:lang w:eastAsia="en-IN"/>
        </w:rPr>
      </w:pPr>
      <w:r w:rsidRPr="009B33F2">
        <w:rPr>
          <w:rFonts w:eastAsia="Times New Roman" w:cstheme="minorHAnsi"/>
          <w:bCs/>
          <w:color w:val="222222"/>
          <w:sz w:val="20"/>
          <w:szCs w:val="20"/>
          <w:lang w:eastAsia="en-IN"/>
        </w:rPr>
        <w:t>Figure 6.</w:t>
      </w:r>
      <w:r w:rsidRPr="009B33F2">
        <w:rPr>
          <w:rFonts w:eastAsia="Times New Roman" w:cstheme="minorHAnsi"/>
          <w:color w:val="222222"/>
          <w:sz w:val="20"/>
          <w:szCs w:val="20"/>
          <w:lang w:eastAsia="en-IN"/>
        </w:rPr>
        <w:t> </w:t>
      </w:r>
      <w:r w:rsidR="005E365F" w:rsidRPr="009B33F2">
        <w:rPr>
          <w:rFonts w:eastAsia="Times New Roman" w:cstheme="minorHAnsi"/>
          <w:color w:val="222222"/>
          <w:sz w:val="20"/>
          <w:szCs w:val="20"/>
          <w:lang w:eastAsia="en-IN"/>
        </w:rPr>
        <w:t xml:space="preserve">The run-time costs for the FWA, EFWA, </w:t>
      </w:r>
      <w:proofErr w:type="spellStart"/>
      <w:r w:rsidR="005E365F" w:rsidRPr="009B33F2">
        <w:rPr>
          <w:rFonts w:eastAsia="Times New Roman" w:cstheme="minorHAnsi"/>
          <w:color w:val="222222"/>
          <w:sz w:val="20"/>
          <w:szCs w:val="20"/>
          <w:lang w:eastAsia="en-IN"/>
        </w:rPr>
        <w:t>dynFWA</w:t>
      </w:r>
      <w:proofErr w:type="spellEnd"/>
      <w:r w:rsidR="005E365F" w:rsidRPr="009B33F2">
        <w:rPr>
          <w:rFonts w:eastAsia="Times New Roman" w:cstheme="minorHAnsi"/>
          <w:color w:val="222222"/>
          <w:sz w:val="20"/>
          <w:szCs w:val="20"/>
          <w:lang w:eastAsia="en-IN"/>
        </w:rPr>
        <w:t>, SPSO2011, and IFWA (Continued).</w:t>
      </w:r>
    </w:p>
    <w:p w14:paraId="37BCE545" w14:textId="592BEF56" w:rsidR="001C72F7" w:rsidRPr="00F77363" w:rsidRDefault="001D515A" w:rsidP="00CB749C">
      <w:pPr>
        <w:pStyle w:val="NormalWeb"/>
        <w:ind w:left="902" w:right="1009"/>
        <w:jc w:val="both"/>
        <w:rPr>
          <w:rFonts w:asciiTheme="minorHAnsi" w:hAnsiTheme="minorHAnsi" w:cstheme="minorHAnsi"/>
          <w:color w:val="252525"/>
          <w:sz w:val="22"/>
          <w:szCs w:val="22"/>
        </w:rPr>
      </w:pPr>
      <w:r w:rsidRPr="00F77363">
        <w:rPr>
          <w:rFonts w:asciiTheme="minorHAnsi" w:hAnsiTheme="minorHAnsi" w:cstheme="minorHAnsi"/>
          <w:color w:val="252525"/>
          <w:sz w:val="22"/>
          <w:szCs w:val="22"/>
        </w:rPr>
        <w:t xml:space="preserve">The T test's outcome is shown here by the p-value. The "+" represents a 5% significance level rejection of the null hypothesis, and the "" represents a 5% significance level acceptance of the null hypothesis. According to </w:t>
      </w:r>
      <w:r w:rsidRPr="009D1CD1">
        <w:rPr>
          <w:rFonts w:asciiTheme="minorHAnsi" w:hAnsiTheme="minorHAnsi" w:cstheme="minorHAnsi"/>
          <w:color w:val="0070C0"/>
          <w:sz w:val="22"/>
          <w:szCs w:val="22"/>
        </w:rPr>
        <w:t xml:space="preserve">Table 4, </w:t>
      </w:r>
      <w:r w:rsidRPr="00F77363">
        <w:rPr>
          <w:rFonts w:asciiTheme="minorHAnsi" w:hAnsiTheme="minorHAnsi" w:cstheme="minorHAnsi"/>
          <w:color w:val="252525"/>
          <w:sz w:val="22"/>
          <w:szCs w:val="22"/>
        </w:rPr>
        <w:t xml:space="preserve">IFWA outperformed FWA, EFWA, </w:t>
      </w:r>
      <w:proofErr w:type="spellStart"/>
      <w:r w:rsidRPr="00F77363">
        <w:rPr>
          <w:rFonts w:asciiTheme="minorHAnsi" w:hAnsiTheme="minorHAnsi" w:cstheme="minorHAnsi"/>
          <w:color w:val="252525"/>
          <w:sz w:val="22"/>
          <w:szCs w:val="22"/>
        </w:rPr>
        <w:t>dynFWA</w:t>
      </w:r>
      <w:proofErr w:type="spellEnd"/>
      <w:r w:rsidRPr="00F77363">
        <w:rPr>
          <w:rFonts w:asciiTheme="minorHAnsi" w:hAnsiTheme="minorHAnsi" w:cstheme="minorHAnsi"/>
          <w:color w:val="252525"/>
          <w:sz w:val="22"/>
          <w:szCs w:val="22"/>
        </w:rPr>
        <w:t>, and SPSO2011 in the majority of functions.</w:t>
      </w:r>
    </w:p>
    <w:p w14:paraId="7959F111" w14:textId="77777777" w:rsidR="00DD41D9" w:rsidRPr="00F77363" w:rsidRDefault="00DD41D9" w:rsidP="00CB749C">
      <w:pPr>
        <w:shd w:val="clear" w:color="auto" w:fill="FFFFFF"/>
        <w:spacing w:line="240" w:lineRule="auto"/>
        <w:ind w:left="902" w:right="1009"/>
        <w:jc w:val="center"/>
        <w:rPr>
          <w:rFonts w:cstheme="minorHAnsi"/>
          <w:b/>
          <w:bCs/>
          <w:color w:val="222222"/>
        </w:rPr>
      </w:pPr>
    </w:p>
    <w:p w14:paraId="1D93FCB1" w14:textId="77777777" w:rsidR="00F8296D" w:rsidRPr="009D1CD1" w:rsidRDefault="00F8296D" w:rsidP="00CB749C">
      <w:pPr>
        <w:shd w:val="clear" w:color="auto" w:fill="FFFFFF"/>
        <w:spacing w:line="240" w:lineRule="auto"/>
        <w:ind w:left="902" w:right="1009"/>
        <w:jc w:val="center"/>
        <w:rPr>
          <w:rFonts w:cstheme="minorHAnsi"/>
          <w:color w:val="222222"/>
          <w:sz w:val="20"/>
          <w:szCs w:val="20"/>
        </w:rPr>
      </w:pPr>
      <w:r w:rsidRPr="009D1CD1">
        <w:rPr>
          <w:rFonts w:cstheme="minorHAnsi"/>
          <w:bCs/>
          <w:color w:val="222222"/>
          <w:sz w:val="20"/>
          <w:szCs w:val="20"/>
        </w:rPr>
        <w:t>Table 4.</w:t>
      </w:r>
      <w:r w:rsidRPr="009D1CD1">
        <w:rPr>
          <w:rFonts w:cstheme="minorHAnsi"/>
          <w:color w:val="222222"/>
          <w:sz w:val="20"/>
          <w:szCs w:val="20"/>
        </w:rPr>
        <w:t xml:space="preserve"> T test results of IFWA compare with SPSO2011, FWA, EFWA, </w:t>
      </w:r>
      <w:proofErr w:type="spellStart"/>
      <w:r w:rsidRPr="009D1CD1">
        <w:rPr>
          <w:rFonts w:cstheme="minorHAnsi"/>
          <w:color w:val="222222"/>
          <w:sz w:val="20"/>
          <w:szCs w:val="20"/>
        </w:rPr>
        <w:t>dynFWA</w:t>
      </w:r>
      <w:proofErr w:type="spellEnd"/>
      <w:r w:rsidRPr="009D1CD1">
        <w:rPr>
          <w:rFonts w:cstheme="minorHAnsi"/>
          <w:color w:val="222222"/>
          <w:sz w:val="20"/>
          <w:szCs w:val="20"/>
        </w:rPr>
        <w:t>.</w:t>
      </w:r>
    </w:p>
    <w:tbl>
      <w:tblPr>
        <w:tblStyle w:val="PlainTable2"/>
        <w:tblW w:w="7560" w:type="dxa"/>
        <w:jc w:val="center"/>
        <w:tblLook w:val="04A0" w:firstRow="1" w:lastRow="0" w:firstColumn="1" w:lastColumn="0" w:noHBand="0" w:noVBand="1"/>
      </w:tblPr>
      <w:tblGrid>
        <w:gridCol w:w="1230"/>
        <w:gridCol w:w="1460"/>
        <w:gridCol w:w="1760"/>
        <w:gridCol w:w="1700"/>
        <w:gridCol w:w="1460"/>
      </w:tblGrid>
      <w:tr w:rsidR="00CB169A" w:rsidRPr="00CB169A" w14:paraId="67F01FD1" w14:textId="77777777" w:rsidTr="00CB169A">
        <w:trPr>
          <w:cnfStyle w:val="100000000000" w:firstRow="1" w:lastRow="0" w:firstColumn="0" w:lastColumn="0" w:oddVBand="0" w:evenVBand="0" w:oddHBand="0"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1180" w:type="dxa"/>
            <w:noWrap/>
            <w:hideMark/>
          </w:tcPr>
          <w:p w14:paraId="68772B68"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Functions</w:t>
            </w:r>
          </w:p>
        </w:tc>
        <w:tc>
          <w:tcPr>
            <w:tcW w:w="1460" w:type="dxa"/>
            <w:noWrap/>
            <w:hideMark/>
          </w:tcPr>
          <w:p w14:paraId="3EC91BE2" w14:textId="77777777" w:rsidR="00CB169A" w:rsidRPr="00CB169A" w:rsidRDefault="00CB169A" w:rsidP="00CB16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 </w:t>
            </w:r>
          </w:p>
        </w:tc>
        <w:tc>
          <w:tcPr>
            <w:tcW w:w="1760" w:type="dxa"/>
            <w:noWrap/>
            <w:hideMark/>
          </w:tcPr>
          <w:p w14:paraId="443F848B" w14:textId="77777777" w:rsidR="00CB169A" w:rsidRPr="00CB169A" w:rsidRDefault="00CB169A" w:rsidP="00CB16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SPSO2011</w:t>
            </w:r>
          </w:p>
        </w:tc>
        <w:tc>
          <w:tcPr>
            <w:tcW w:w="1700" w:type="dxa"/>
            <w:noWrap/>
            <w:hideMark/>
          </w:tcPr>
          <w:p w14:paraId="53CCA15C" w14:textId="77777777" w:rsidR="00CB169A" w:rsidRPr="00CB169A" w:rsidRDefault="00CB169A" w:rsidP="00CB16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FWA</w:t>
            </w:r>
          </w:p>
        </w:tc>
        <w:tc>
          <w:tcPr>
            <w:tcW w:w="1460" w:type="dxa"/>
            <w:noWrap/>
            <w:hideMark/>
          </w:tcPr>
          <w:p w14:paraId="6C573098" w14:textId="77777777" w:rsidR="00CB169A" w:rsidRPr="00CB169A" w:rsidRDefault="00CB169A" w:rsidP="00CB16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EFWA</w:t>
            </w:r>
          </w:p>
        </w:tc>
      </w:tr>
      <w:tr w:rsidR="00CB169A" w:rsidRPr="00CB169A" w14:paraId="2654BD93"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val="restart"/>
            <w:noWrap/>
            <w:hideMark/>
          </w:tcPr>
          <w:p w14:paraId="020184A6"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f1</w:t>
            </w:r>
          </w:p>
        </w:tc>
        <w:tc>
          <w:tcPr>
            <w:tcW w:w="1460" w:type="dxa"/>
            <w:noWrap/>
            <w:hideMark/>
          </w:tcPr>
          <w:p w14:paraId="0F4A811D"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ρ-value</w:t>
            </w:r>
          </w:p>
        </w:tc>
        <w:tc>
          <w:tcPr>
            <w:tcW w:w="1760" w:type="dxa"/>
            <w:noWrap/>
            <w:hideMark/>
          </w:tcPr>
          <w:p w14:paraId="384800D7"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CB169A">
              <w:rPr>
                <w:rFonts w:ascii="Times New Roman" w:eastAsia="Times New Roman" w:hAnsi="Times New Roman" w:cs="Times New Roman"/>
                <w:color w:val="000000"/>
                <w:sz w:val="24"/>
                <w:szCs w:val="24"/>
                <w:lang w:eastAsia="en-IN"/>
              </w:rPr>
              <w:t>NaN</w:t>
            </w:r>
            <w:proofErr w:type="spellEnd"/>
          </w:p>
        </w:tc>
        <w:tc>
          <w:tcPr>
            <w:tcW w:w="1700" w:type="dxa"/>
            <w:noWrap/>
            <w:hideMark/>
          </w:tcPr>
          <w:p w14:paraId="3D5517A4"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0</w:t>
            </w:r>
          </w:p>
        </w:tc>
        <w:tc>
          <w:tcPr>
            <w:tcW w:w="1460" w:type="dxa"/>
            <w:noWrap/>
            <w:hideMark/>
          </w:tcPr>
          <w:p w14:paraId="0478B8C3"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0</w:t>
            </w:r>
          </w:p>
        </w:tc>
      </w:tr>
      <w:tr w:rsidR="00CB169A" w:rsidRPr="00CB169A" w14:paraId="0E657642"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14:paraId="1BF974BD"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1460" w:type="dxa"/>
            <w:noWrap/>
            <w:hideMark/>
          </w:tcPr>
          <w:p w14:paraId="4C004350"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CB169A">
              <w:rPr>
                <w:rFonts w:ascii="Times New Roman" w:eastAsia="Times New Roman" w:hAnsi="Times New Roman" w:cs="Times New Roman"/>
                <w:color w:val="000000"/>
                <w:sz w:val="24"/>
                <w:szCs w:val="24"/>
                <w:lang w:eastAsia="en-IN"/>
              </w:rPr>
              <w:t>Significan</w:t>
            </w:r>
            <w:proofErr w:type="spellEnd"/>
          </w:p>
        </w:tc>
        <w:tc>
          <w:tcPr>
            <w:tcW w:w="1760" w:type="dxa"/>
            <w:noWrap/>
            <w:hideMark/>
          </w:tcPr>
          <w:p w14:paraId="412326EF"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700" w:type="dxa"/>
            <w:noWrap/>
            <w:hideMark/>
          </w:tcPr>
          <w:p w14:paraId="7C99749D"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460" w:type="dxa"/>
            <w:noWrap/>
            <w:hideMark/>
          </w:tcPr>
          <w:p w14:paraId="261BAA6A"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r>
      <w:tr w:rsidR="00CB169A" w:rsidRPr="00CB169A" w14:paraId="2DE09E42"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val="restart"/>
            <w:noWrap/>
            <w:hideMark/>
          </w:tcPr>
          <w:p w14:paraId="65767BF8"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f2</w:t>
            </w:r>
          </w:p>
        </w:tc>
        <w:tc>
          <w:tcPr>
            <w:tcW w:w="1460" w:type="dxa"/>
            <w:noWrap/>
            <w:hideMark/>
          </w:tcPr>
          <w:p w14:paraId="0D7EC991"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ρ-value</w:t>
            </w:r>
          </w:p>
        </w:tc>
        <w:tc>
          <w:tcPr>
            <w:tcW w:w="1760" w:type="dxa"/>
            <w:noWrap/>
            <w:hideMark/>
          </w:tcPr>
          <w:p w14:paraId="54076570"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0.0045</w:t>
            </w:r>
          </w:p>
        </w:tc>
        <w:tc>
          <w:tcPr>
            <w:tcW w:w="1700" w:type="dxa"/>
            <w:noWrap/>
            <w:hideMark/>
          </w:tcPr>
          <w:p w14:paraId="3ACB6882"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CB169A">
              <w:rPr>
                <w:rFonts w:ascii="Times New Roman" w:eastAsia="Times New Roman" w:hAnsi="Times New Roman" w:cs="Times New Roman"/>
                <w:color w:val="000000"/>
                <w:sz w:val="24"/>
                <w:szCs w:val="24"/>
                <w:lang w:eastAsia="en-IN"/>
              </w:rPr>
              <w:t>1.102  Χ</w:t>
            </w:r>
            <w:proofErr w:type="gramEnd"/>
            <w:r w:rsidRPr="00CB169A">
              <w:rPr>
                <w:rFonts w:ascii="Times New Roman" w:eastAsia="Times New Roman" w:hAnsi="Times New Roman" w:cs="Times New Roman"/>
                <w:color w:val="000000"/>
                <w:sz w:val="24"/>
                <w:szCs w:val="24"/>
                <w:lang w:eastAsia="en-IN"/>
              </w:rPr>
              <w:t xml:space="preserve"> 10⁴⁰⁸</w:t>
            </w:r>
          </w:p>
        </w:tc>
        <w:tc>
          <w:tcPr>
            <w:tcW w:w="1460" w:type="dxa"/>
            <w:noWrap/>
            <w:hideMark/>
          </w:tcPr>
          <w:p w14:paraId="28750F81"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5.186</w:t>
            </w:r>
          </w:p>
        </w:tc>
      </w:tr>
      <w:tr w:rsidR="00CB169A" w:rsidRPr="00CB169A" w14:paraId="7EEE8BB7"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14:paraId="1D240E04"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1460" w:type="dxa"/>
            <w:noWrap/>
            <w:hideMark/>
          </w:tcPr>
          <w:p w14:paraId="0B3A603C"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Significance</w:t>
            </w:r>
          </w:p>
        </w:tc>
        <w:tc>
          <w:tcPr>
            <w:tcW w:w="1760" w:type="dxa"/>
            <w:noWrap/>
            <w:hideMark/>
          </w:tcPr>
          <w:p w14:paraId="598A9ACA"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700" w:type="dxa"/>
            <w:noWrap/>
            <w:hideMark/>
          </w:tcPr>
          <w:p w14:paraId="35610BAE"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460" w:type="dxa"/>
            <w:noWrap/>
            <w:hideMark/>
          </w:tcPr>
          <w:p w14:paraId="6709D2F2"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r>
      <w:tr w:rsidR="00CB169A" w:rsidRPr="00CB169A" w14:paraId="2963C6C1"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val="restart"/>
            <w:noWrap/>
            <w:hideMark/>
          </w:tcPr>
          <w:p w14:paraId="2072EAB6"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lastRenderedPageBreak/>
              <w:t>f3</w:t>
            </w:r>
          </w:p>
        </w:tc>
        <w:tc>
          <w:tcPr>
            <w:tcW w:w="1460" w:type="dxa"/>
            <w:noWrap/>
            <w:hideMark/>
          </w:tcPr>
          <w:p w14:paraId="73A30C13"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ρ-value</w:t>
            </w:r>
          </w:p>
        </w:tc>
        <w:tc>
          <w:tcPr>
            <w:tcW w:w="1760" w:type="dxa"/>
            <w:noWrap/>
            <w:hideMark/>
          </w:tcPr>
          <w:p w14:paraId="51132B70"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CB169A">
              <w:rPr>
                <w:rFonts w:ascii="Times New Roman" w:eastAsia="Times New Roman" w:hAnsi="Times New Roman" w:cs="Times New Roman"/>
                <w:color w:val="000000"/>
                <w:sz w:val="24"/>
                <w:szCs w:val="24"/>
                <w:lang w:eastAsia="en-IN"/>
              </w:rPr>
              <w:t>7.9152  Χ</w:t>
            </w:r>
            <w:proofErr w:type="gramEnd"/>
            <w:r w:rsidRPr="00CB169A">
              <w:rPr>
                <w:rFonts w:ascii="Times New Roman" w:eastAsia="Times New Roman" w:hAnsi="Times New Roman" w:cs="Times New Roman"/>
                <w:color w:val="000000"/>
                <w:sz w:val="24"/>
                <w:szCs w:val="24"/>
                <w:lang w:eastAsia="en-IN"/>
              </w:rPr>
              <w:t>10-⁹</w:t>
            </w:r>
          </w:p>
        </w:tc>
        <w:tc>
          <w:tcPr>
            <w:tcW w:w="1700" w:type="dxa"/>
            <w:noWrap/>
            <w:hideMark/>
          </w:tcPr>
          <w:p w14:paraId="67764F50"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CB169A">
              <w:rPr>
                <w:rFonts w:ascii="Times New Roman" w:eastAsia="Times New Roman" w:hAnsi="Times New Roman" w:cs="Times New Roman"/>
                <w:color w:val="000000"/>
                <w:sz w:val="24"/>
                <w:szCs w:val="24"/>
                <w:lang w:eastAsia="en-IN"/>
              </w:rPr>
              <w:t>1.352  Χ</w:t>
            </w:r>
            <w:proofErr w:type="gramEnd"/>
            <w:r w:rsidRPr="00CB169A">
              <w:rPr>
                <w:rFonts w:ascii="Times New Roman" w:eastAsia="Times New Roman" w:hAnsi="Times New Roman" w:cs="Times New Roman"/>
                <w:color w:val="000000"/>
                <w:sz w:val="24"/>
                <w:szCs w:val="24"/>
                <w:lang w:eastAsia="en-IN"/>
              </w:rPr>
              <w:t>10⁴⁵</w:t>
            </w:r>
          </w:p>
        </w:tc>
        <w:tc>
          <w:tcPr>
            <w:tcW w:w="1460" w:type="dxa"/>
            <w:noWrap/>
            <w:hideMark/>
          </w:tcPr>
          <w:p w14:paraId="40CD91EB"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0.0666</w:t>
            </w:r>
          </w:p>
        </w:tc>
      </w:tr>
      <w:tr w:rsidR="00CB169A" w:rsidRPr="00CB169A" w14:paraId="6DB45D67"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14:paraId="73CCA08B"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1460" w:type="dxa"/>
            <w:noWrap/>
            <w:hideMark/>
          </w:tcPr>
          <w:p w14:paraId="0C37EAD0"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Significance</w:t>
            </w:r>
          </w:p>
        </w:tc>
        <w:tc>
          <w:tcPr>
            <w:tcW w:w="1760" w:type="dxa"/>
            <w:noWrap/>
            <w:hideMark/>
          </w:tcPr>
          <w:p w14:paraId="5837D9D8"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700" w:type="dxa"/>
            <w:noWrap/>
            <w:hideMark/>
          </w:tcPr>
          <w:p w14:paraId="71AD1AB8"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460" w:type="dxa"/>
            <w:noWrap/>
            <w:hideMark/>
          </w:tcPr>
          <w:p w14:paraId="18E6EA39"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r>
      <w:tr w:rsidR="00CB169A" w:rsidRPr="00CB169A" w14:paraId="249E18F2"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val="restart"/>
            <w:noWrap/>
            <w:hideMark/>
          </w:tcPr>
          <w:p w14:paraId="3B702A4F"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f4</w:t>
            </w:r>
          </w:p>
        </w:tc>
        <w:tc>
          <w:tcPr>
            <w:tcW w:w="1460" w:type="dxa"/>
            <w:noWrap/>
            <w:hideMark/>
          </w:tcPr>
          <w:p w14:paraId="5913F622"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ρ-value</w:t>
            </w:r>
          </w:p>
        </w:tc>
        <w:tc>
          <w:tcPr>
            <w:tcW w:w="1760" w:type="dxa"/>
            <w:noWrap/>
            <w:hideMark/>
          </w:tcPr>
          <w:p w14:paraId="6DD66398"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0</w:t>
            </w:r>
          </w:p>
        </w:tc>
        <w:tc>
          <w:tcPr>
            <w:tcW w:w="1700" w:type="dxa"/>
            <w:noWrap/>
            <w:hideMark/>
          </w:tcPr>
          <w:p w14:paraId="54B7B7FA"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0</w:t>
            </w:r>
          </w:p>
        </w:tc>
        <w:tc>
          <w:tcPr>
            <w:tcW w:w="1460" w:type="dxa"/>
            <w:noWrap/>
            <w:hideMark/>
          </w:tcPr>
          <w:p w14:paraId="2719D21B"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4.251</w:t>
            </w:r>
          </w:p>
        </w:tc>
      </w:tr>
      <w:tr w:rsidR="00CB169A" w:rsidRPr="00CB169A" w14:paraId="21AB20A8"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14:paraId="602FCC29"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1460" w:type="dxa"/>
            <w:noWrap/>
            <w:hideMark/>
          </w:tcPr>
          <w:p w14:paraId="24B82F57"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Significance</w:t>
            </w:r>
          </w:p>
        </w:tc>
        <w:tc>
          <w:tcPr>
            <w:tcW w:w="1760" w:type="dxa"/>
            <w:noWrap/>
            <w:hideMark/>
          </w:tcPr>
          <w:p w14:paraId="48FCEC67"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700" w:type="dxa"/>
            <w:noWrap/>
            <w:hideMark/>
          </w:tcPr>
          <w:p w14:paraId="2A06166B"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460" w:type="dxa"/>
            <w:noWrap/>
            <w:hideMark/>
          </w:tcPr>
          <w:p w14:paraId="4696C908"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r>
      <w:tr w:rsidR="00CB169A" w:rsidRPr="00CB169A" w14:paraId="0D4F52A3"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val="restart"/>
            <w:noWrap/>
            <w:hideMark/>
          </w:tcPr>
          <w:p w14:paraId="3D10A453"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f5</w:t>
            </w:r>
          </w:p>
        </w:tc>
        <w:tc>
          <w:tcPr>
            <w:tcW w:w="1460" w:type="dxa"/>
            <w:noWrap/>
            <w:hideMark/>
          </w:tcPr>
          <w:p w14:paraId="427CCF15"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ρ-value</w:t>
            </w:r>
          </w:p>
        </w:tc>
        <w:tc>
          <w:tcPr>
            <w:tcW w:w="1760" w:type="dxa"/>
            <w:noWrap/>
            <w:hideMark/>
          </w:tcPr>
          <w:p w14:paraId="492124AE"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CB169A">
              <w:rPr>
                <w:rFonts w:ascii="Times New Roman" w:eastAsia="Times New Roman" w:hAnsi="Times New Roman" w:cs="Times New Roman"/>
                <w:color w:val="000000"/>
                <w:sz w:val="24"/>
                <w:szCs w:val="24"/>
                <w:lang w:eastAsia="en-IN"/>
              </w:rPr>
              <w:t>NaN</w:t>
            </w:r>
            <w:proofErr w:type="spellEnd"/>
          </w:p>
        </w:tc>
        <w:tc>
          <w:tcPr>
            <w:tcW w:w="1700" w:type="dxa"/>
            <w:noWrap/>
            <w:hideMark/>
          </w:tcPr>
          <w:p w14:paraId="17890F10"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0</w:t>
            </w:r>
          </w:p>
        </w:tc>
        <w:tc>
          <w:tcPr>
            <w:tcW w:w="1460" w:type="dxa"/>
            <w:noWrap/>
            <w:hideMark/>
          </w:tcPr>
          <w:p w14:paraId="0013A937"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0</w:t>
            </w:r>
          </w:p>
        </w:tc>
      </w:tr>
      <w:tr w:rsidR="00CB169A" w:rsidRPr="00CB169A" w14:paraId="67A680BE"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14:paraId="3721FEC6"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1460" w:type="dxa"/>
            <w:noWrap/>
            <w:hideMark/>
          </w:tcPr>
          <w:p w14:paraId="2E37C4F8"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Significance</w:t>
            </w:r>
          </w:p>
        </w:tc>
        <w:tc>
          <w:tcPr>
            <w:tcW w:w="1760" w:type="dxa"/>
            <w:noWrap/>
            <w:hideMark/>
          </w:tcPr>
          <w:p w14:paraId="2C8C39F5"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700" w:type="dxa"/>
            <w:noWrap/>
            <w:hideMark/>
          </w:tcPr>
          <w:p w14:paraId="1A983A02"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460" w:type="dxa"/>
            <w:noWrap/>
            <w:hideMark/>
          </w:tcPr>
          <w:p w14:paraId="5CF61593"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r>
      <w:tr w:rsidR="00CB169A" w:rsidRPr="00CB169A" w14:paraId="0CCB6D7E"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val="restart"/>
            <w:noWrap/>
            <w:hideMark/>
          </w:tcPr>
          <w:p w14:paraId="79A5D8C7"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f6</w:t>
            </w:r>
          </w:p>
        </w:tc>
        <w:tc>
          <w:tcPr>
            <w:tcW w:w="1460" w:type="dxa"/>
            <w:noWrap/>
            <w:hideMark/>
          </w:tcPr>
          <w:p w14:paraId="6A7A4FBD"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ρ-value</w:t>
            </w:r>
          </w:p>
        </w:tc>
        <w:tc>
          <w:tcPr>
            <w:tcW w:w="1760" w:type="dxa"/>
            <w:noWrap/>
            <w:hideMark/>
          </w:tcPr>
          <w:p w14:paraId="7151F2D4"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0.0141</w:t>
            </w:r>
          </w:p>
        </w:tc>
        <w:tc>
          <w:tcPr>
            <w:tcW w:w="1700" w:type="dxa"/>
            <w:noWrap/>
            <w:hideMark/>
          </w:tcPr>
          <w:p w14:paraId="6FDDA1CE"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4.73 Χ10⁴⁹</w:t>
            </w:r>
          </w:p>
        </w:tc>
        <w:tc>
          <w:tcPr>
            <w:tcW w:w="1460" w:type="dxa"/>
            <w:noWrap/>
            <w:hideMark/>
          </w:tcPr>
          <w:p w14:paraId="2495402B"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4.7756 Χ 10⁸</w:t>
            </w:r>
          </w:p>
        </w:tc>
      </w:tr>
      <w:tr w:rsidR="00CB169A" w:rsidRPr="00CB169A" w14:paraId="7C319930"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14:paraId="73343344"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1460" w:type="dxa"/>
            <w:noWrap/>
            <w:hideMark/>
          </w:tcPr>
          <w:p w14:paraId="349FB642"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Significance</w:t>
            </w:r>
          </w:p>
        </w:tc>
        <w:tc>
          <w:tcPr>
            <w:tcW w:w="1760" w:type="dxa"/>
            <w:noWrap/>
            <w:hideMark/>
          </w:tcPr>
          <w:p w14:paraId="6E1FD3DF"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700" w:type="dxa"/>
            <w:noWrap/>
            <w:hideMark/>
          </w:tcPr>
          <w:p w14:paraId="5610004E"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460" w:type="dxa"/>
            <w:noWrap/>
            <w:hideMark/>
          </w:tcPr>
          <w:p w14:paraId="3EE89890"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r>
      <w:tr w:rsidR="00CB169A" w:rsidRPr="00CB169A" w14:paraId="6389EEDA"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val="restart"/>
            <w:noWrap/>
            <w:hideMark/>
          </w:tcPr>
          <w:p w14:paraId="15CEAE37"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f7</w:t>
            </w:r>
          </w:p>
        </w:tc>
        <w:tc>
          <w:tcPr>
            <w:tcW w:w="1460" w:type="dxa"/>
            <w:noWrap/>
            <w:hideMark/>
          </w:tcPr>
          <w:p w14:paraId="34FE3D7C"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ρ-value</w:t>
            </w:r>
          </w:p>
        </w:tc>
        <w:tc>
          <w:tcPr>
            <w:tcW w:w="1760" w:type="dxa"/>
            <w:noWrap/>
            <w:hideMark/>
          </w:tcPr>
          <w:p w14:paraId="18899F28"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0.4621</w:t>
            </w:r>
          </w:p>
        </w:tc>
        <w:tc>
          <w:tcPr>
            <w:tcW w:w="1700" w:type="dxa"/>
            <w:noWrap/>
            <w:hideMark/>
          </w:tcPr>
          <w:p w14:paraId="72AB8497"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6.677 Χ10⁴⁵</w:t>
            </w:r>
          </w:p>
        </w:tc>
        <w:tc>
          <w:tcPr>
            <w:tcW w:w="1460" w:type="dxa"/>
            <w:noWrap/>
            <w:hideMark/>
          </w:tcPr>
          <w:p w14:paraId="390A8480"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1.9078</w:t>
            </w:r>
          </w:p>
        </w:tc>
      </w:tr>
      <w:tr w:rsidR="00CB169A" w:rsidRPr="00CB169A" w14:paraId="63EF40F0"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14:paraId="3D9CFE8E"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1460" w:type="dxa"/>
            <w:noWrap/>
            <w:hideMark/>
          </w:tcPr>
          <w:p w14:paraId="4ADE73DD"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Significance</w:t>
            </w:r>
          </w:p>
        </w:tc>
        <w:tc>
          <w:tcPr>
            <w:tcW w:w="1760" w:type="dxa"/>
            <w:noWrap/>
            <w:hideMark/>
          </w:tcPr>
          <w:p w14:paraId="530FBCCD"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700" w:type="dxa"/>
            <w:noWrap/>
            <w:hideMark/>
          </w:tcPr>
          <w:p w14:paraId="1DCAE44F"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460" w:type="dxa"/>
            <w:noWrap/>
            <w:hideMark/>
          </w:tcPr>
          <w:p w14:paraId="0BA56A64"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r>
      <w:tr w:rsidR="00CB169A" w:rsidRPr="00CB169A" w14:paraId="705DF481"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val="restart"/>
            <w:noWrap/>
            <w:hideMark/>
          </w:tcPr>
          <w:p w14:paraId="6C9B2362"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f8</w:t>
            </w:r>
          </w:p>
        </w:tc>
        <w:tc>
          <w:tcPr>
            <w:tcW w:w="1460" w:type="dxa"/>
            <w:noWrap/>
            <w:hideMark/>
          </w:tcPr>
          <w:p w14:paraId="16A94B88"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ρ-value</w:t>
            </w:r>
          </w:p>
        </w:tc>
        <w:tc>
          <w:tcPr>
            <w:tcW w:w="1760" w:type="dxa"/>
            <w:noWrap/>
            <w:hideMark/>
          </w:tcPr>
          <w:p w14:paraId="77C36DA7"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0.4081</w:t>
            </w:r>
          </w:p>
        </w:tc>
        <w:tc>
          <w:tcPr>
            <w:tcW w:w="1700" w:type="dxa"/>
            <w:noWrap/>
            <w:hideMark/>
          </w:tcPr>
          <w:p w14:paraId="1F52AA4A"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0.2895</w:t>
            </w:r>
          </w:p>
        </w:tc>
        <w:tc>
          <w:tcPr>
            <w:tcW w:w="1460" w:type="dxa"/>
            <w:noWrap/>
            <w:hideMark/>
          </w:tcPr>
          <w:p w14:paraId="415B8DDB"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0.0907</w:t>
            </w:r>
          </w:p>
        </w:tc>
      </w:tr>
      <w:tr w:rsidR="00CB169A" w:rsidRPr="00CB169A" w14:paraId="449D6EEF"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14:paraId="5F79F2EB"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1460" w:type="dxa"/>
            <w:noWrap/>
            <w:hideMark/>
          </w:tcPr>
          <w:p w14:paraId="64691D86"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Significance</w:t>
            </w:r>
          </w:p>
        </w:tc>
        <w:tc>
          <w:tcPr>
            <w:tcW w:w="1760" w:type="dxa"/>
            <w:noWrap/>
            <w:hideMark/>
          </w:tcPr>
          <w:p w14:paraId="2F9E9D0F"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700" w:type="dxa"/>
            <w:noWrap/>
            <w:hideMark/>
          </w:tcPr>
          <w:p w14:paraId="72FC1A31"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460" w:type="dxa"/>
            <w:noWrap/>
            <w:hideMark/>
          </w:tcPr>
          <w:p w14:paraId="4C85D085"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r>
      <w:tr w:rsidR="00CB169A" w:rsidRPr="00CB169A" w14:paraId="0C3D531C"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val="restart"/>
            <w:noWrap/>
            <w:hideMark/>
          </w:tcPr>
          <w:p w14:paraId="66B5A0E3"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f9</w:t>
            </w:r>
          </w:p>
        </w:tc>
        <w:tc>
          <w:tcPr>
            <w:tcW w:w="1460" w:type="dxa"/>
            <w:noWrap/>
            <w:hideMark/>
          </w:tcPr>
          <w:p w14:paraId="60EA0B0A"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ρ-value</w:t>
            </w:r>
          </w:p>
        </w:tc>
        <w:tc>
          <w:tcPr>
            <w:tcW w:w="1760" w:type="dxa"/>
            <w:noWrap/>
            <w:hideMark/>
          </w:tcPr>
          <w:p w14:paraId="0DB67207"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3.325 Χ 10⁴</w:t>
            </w:r>
          </w:p>
        </w:tc>
        <w:tc>
          <w:tcPr>
            <w:tcW w:w="1700" w:type="dxa"/>
            <w:noWrap/>
            <w:hideMark/>
          </w:tcPr>
          <w:p w14:paraId="2B411F88"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1.0957</w:t>
            </w:r>
          </w:p>
        </w:tc>
        <w:tc>
          <w:tcPr>
            <w:tcW w:w="1460" w:type="dxa"/>
            <w:noWrap/>
            <w:hideMark/>
          </w:tcPr>
          <w:p w14:paraId="7C636597"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1.7148</w:t>
            </w:r>
          </w:p>
        </w:tc>
      </w:tr>
      <w:tr w:rsidR="00CB169A" w:rsidRPr="00CB169A" w14:paraId="49D5C085"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14:paraId="27AA1963"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1460" w:type="dxa"/>
            <w:noWrap/>
            <w:hideMark/>
          </w:tcPr>
          <w:p w14:paraId="439CB7FE"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Significance</w:t>
            </w:r>
          </w:p>
        </w:tc>
        <w:tc>
          <w:tcPr>
            <w:tcW w:w="1760" w:type="dxa"/>
            <w:noWrap/>
            <w:hideMark/>
          </w:tcPr>
          <w:p w14:paraId="6E4B5A9F"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700" w:type="dxa"/>
            <w:noWrap/>
            <w:hideMark/>
          </w:tcPr>
          <w:p w14:paraId="5BE06D50"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460" w:type="dxa"/>
            <w:noWrap/>
            <w:hideMark/>
          </w:tcPr>
          <w:p w14:paraId="4BCE711A"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r>
      <w:tr w:rsidR="00CB169A" w:rsidRPr="00CB169A" w14:paraId="69E2731F" w14:textId="77777777" w:rsidTr="00CB169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val="restart"/>
            <w:noWrap/>
            <w:hideMark/>
          </w:tcPr>
          <w:p w14:paraId="2847927F" w14:textId="77777777" w:rsidR="00CB169A" w:rsidRPr="00CB169A" w:rsidRDefault="00CB169A" w:rsidP="00CB169A">
            <w:pPr>
              <w:jc w:val="center"/>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f10</w:t>
            </w:r>
          </w:p>
        </w:tc>
        <w:tc>
          <w:tcPr>
            <w:tcW w:w="1460" w:type="dxa"/>
            <w:noWrap/>
            <w:hideMark/>
          </w:tcPr>
          <w:p w14:paraId="5CCBE65B"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ρ-value</w:t>
            </w:r>
          </w:p>
        </w:tc>
        <w:tc>
          <w:tcPr>
            <w:tcW w:w="1760" w:type="dxa"/>
            <w:noWrap/>
            <w:hideMark/>
          </w:tcPr>
          <w:p w14:paraId="15511132"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2.006 Χ 10 ⁱ⁰⁹</w:t>
            </w:r>
          </w:p>
        </w:tc>
        <w:tc>
          <w:tcPr>
            <w:tcW w:w="1700" w:type="dxa"/>
            <w:noWrap/>
            <w:hideMark/>
          </w:tcPr>
          <w:p w14:paraId="620D605D"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3.799</w:t>
            </w:r>
          </w:p>
        </w:tc>
        <w:tc>
          <w:tcPr>
            <w:tcW w:w="1460" w:type="dxa"/>
            <w:noWrap/>
            <w:hideMark/>
          </w:tcPr>
          <w:p w14:paraId="3636A847" w14:textId="77777777" w:rsidR="00CB169A" w:rsidRPr="00CB169A" w:rsidRDefault="00CB169A" w:rsidP="00CB1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1.247</w:t>
            </w:r>
          </w:p>
        </w:tc>
      </w:tr>
      <w:tr w:rsidR="00CB169A" w:rsidRPr="00CB169A" w14:paraId="53AA4EEA" w14:textId="77777777" w:rsidTr="00CB169A">
        <w:trPr>
          <w:trHeight w:val="312"/>
          <w:jc w:val="center"/>
        </w:trPr>
        <w:tc>
          <w:tcPr>
            <w:cnfStyle w:val="001000000000" w:firstRow="0" w:lastRow="0" w:firstColumn="1" w:lastColumn="0" w:oddVBand="0" w:evenVBand="0" w:oddHBand="0" w:evenHBand="0" w:firstRowFirstColumn="0" w:firstRowLastColumn="0" w:lastRowFirstColumn="0" w:lastRowLastColumn="0"/>
            <w:tcW w:w="1180" w:type="dxa"/>
            <w:vMerge/>
            <w:hideMark/>
          </w:tcPr>
          <w:p w14:paraId="2F676978" w14:textId="77777777" w:rsidR="00CB169A" w:rsidRPr="00CB169A" w:rsidRDefault="00CB169A" w:rsidP="00CB169A">
            <w:pPr>
              <w:rPr>
                <w:rFonts w:ascii="Times New Roman" w:eastAsia="Times New Roman" w:hAnsi="Times New Roman" w:cs="Times New Roman"/>
                <w:color w:val="000000"/>
                <w:sz w:val="24"/>
                <w:szCs w:val="24"/>
                <w:lang w:eastAsia="en-IN"/>
              </w:rPr>
            </w:pPr>
          </w:p>
        </w:tc>
        <w:tc>
          <w:tcPr>
            <w:tcW w:w="1460" w:type="dxa"/>
            <w:noWrap/>
            <w:hideMark/>
          </w:tcPr>
          <w:p w14:paraId="2D45E814"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Significance</w:t>
            </w:r>
          </w:p>
        </w:tc>
        <w:tc>
          <w:tcPr>
            <w:tcW w:w="1760" w:type="dxa"/>
            <w:noWrap/>
            <w:hideMark/>
          </w:tcPr>
          <w:p w14:paraId="6DE505AE"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700" w:type="dxa"/>
            <w:noWrap/>
            <w:hideMark/>
          </w:tcPr>
          <w:p w14:paraId="0617C9D1"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c>
          <w:tcPr>
            <w:tcW w:w="1460" w:type="dxa"/>
            <w:noWrap/>
            <w:hideMark/>
          </w:tcPr>
          <w:p w14:paraId="59A61617" w14:textId="77777777" w:rsidR="00CB169A" w:rsidRPr="00CB169A" w:rsidRDefault="00CB169A" w:rsidP="00CB1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CB169A">
              <w:rPr>
                <w:rFonts w:ascii="Times New Roman" w:eastAsia="Times New Roman" w:hAnsi="Times New Roman" w:cs="Times New Roman"/>
                <w:color w:val="000000"/>
                <w:sz w:val="24"/>
                <w:szCs w:val="24"/>
                <w:lang w:eastAsia="en-IN"/>
              </w:rPr>
              <w:t>+</w:t>
            </w:r>
          </w:p>
        </w:tc>
      </w:tr>
    </w:tbl>
    <w:p w14:paraId="5151E552" w14:textId="3EA1437B" w:rsidR="00F8296D" w:rsidRPr="00F77363" w:rsidRDefault="00F8296D" w:rsidP="00CB749C">
      <w:pPr>
        <w:autoSpaceDE w:val="0"/>
        <w:autoSpaceDN w:val="0"/>
        <w:adjustRightInd w:val="0"/>
        <w:spacing w:after="0" w:line="240" w:lineRule="auto"/>
        <w:ind w:left="902" w:right="1009"/>
        <w:jc w:val="center"/>
        <w:rPr>
          <w:rFonts w:cstheme="minorHAnsi"/>
          <w:color w:val="000000"/>
        </w:rPr>
      </w:pPr>
    </w:p>
    <w:p w14:paraId="63550D78" w14:textId="77777777" w:rsidR="00F8296D" w:rsidRPr="00F77363" w:rsidRDefault="00F8296D" w:rsidP="00CB749C">
      <w:pPr>
        <w:spacing w:line="240" w:lineRule="auto"/>
        <w:ind w:left="902" w:right="1009"/>
        <w:jc w:val="both"/>
        <w:rPr>
          <w:rFonts w:cstheme="minorHAnsi"/>
        </w:rPr>
      </w:pPr>
    </w:p>
    <w:p w14:paraId="29C2CAB6" w14:textId="231F98E6" w:rsidR="00F8296D" w:rsidRPr="009D1CD1" w:rsidRDefault="00DD41D9" w:rsidP="00CB749C">
      <w:pPr>
        <w:spacing w:line="240" w:lineRule="auto"/>
        <w:ind w:left="902" w:right="1009"/>
        <w:jc w:val="both"/>
        <w:rPr>
          <w:rFonts w:ascii="Calibri" w:hAnsi="Calibri" w:cs="Calibri"/>
          <w:b/>
          <w:bCs/>
          <w:sz w:val="24"/>
          <w:szCs w:val="24"/>
        </w:rPr>
      </w:pPr>
      <w:r w:rsidRPr="009D1CD1">
        <w:rPr>
          <w:rFonts w:ascii="Calibri" w:hAnsi="Calibri" w:cs="Calibri"/>
          <w:b/>
          <w:bCs/>
          <w:sz w:val="24"/>
          <w:szCs w:val="24"/>
        </w:rPr>
        <w:t>CONCLUSIONS</w:t>
      </w:r>
    </w:p>
    <w:p w14:paraId="32A94780" w14:textId="6A7483FD" w:rsidR="001D515A" w:rsidRPr="00F77363" w:rsidRDefault="001D515A" w:rsidP="00CB749C">
      <w:pPr>
        <w:spacing w:before="100" w:beforeAutospacing="1" w:after="100" w:afterAutospacing="1" w:line="240" w:lineRule="auto"/>
        <w:ind w:left="902" w:right="1009"/>
        <w:jc w:val="both"/>
        <w:rPr>
          <w:rFonts w:eastAsia="Times New Roman" w:cstheme="minorHAnsi"/>
          <w:color w:val="252525"/>
          <w:lang w:eastAsia="en-IN"/>
        </w:rPr>
      </w:pPr>
      <w:r w:rsidRPr="00F77363">
        <w:rPr>
          <w:rFonts w:eastAsia="Times New Roman" w:cstheme="minorHAnsi"/>
          <w:color w:val="252525"/>
          <w:lang w:eastAsia="en-IN"/>
        </w:rPr>
        <w:t xml:space="preserve">This research proposes </w:t>
      </w:r>
      <w:r w:rsidR="00D20C9E" w:rsidRPr="00F77363">
        <w:rPr>
          <w:rFonts w:eastAsia="Times New Roman" w:cstheme="minorHAnsi"/>
          <w:color w:val="252525"/>
          <w:lang w:eastAsia="en-IN"/>
        </w:rPr>
        <w:t>enhanced fireworks</w:t>
      </w:r>
      <w:r w:rsidRPr="00F77363">
        <w:rPr>
          <w:rFonts w:eastAsia="Times New Roman" w:cstheme="minorHAnsi"/>
          <w:color w:val="252525"/>
          <w:lang w:eastAsia="en-IN"/>
        </w:rPr>
        <w:t xml:space="preserve"> </w:t>
      </w:r>
      <w:proofErr w:type="gramStart"/>
      <w:r w:rsidRPr="00F77363">
        <w:rPr>
          <w:rFonts w:eastAsia="Times New Roman" w:cstheme="minorHAnsi"/>
          <w:color w:val="252525"/>
          <w:lang w:eastAsia="en-IN"/>
        </w:rPr>
        <w:t>algorithm  based</w:t>
      </w:r>
      <w:proofErr w:type="gramEnd"/>
      <w:r w:rsidRPr="00F77363">
        <w:rPr>
          <w:rFonts w:eastAsia="Times New Roman" w:cstheme="minorHAnsi"/>
          <w:color w:val="252525"/>
          <w:lang w:eastAsia="en-IN"/>
        </w:rPr>
        <w:t xml:space="preserve"> on the </w:t>
      </w:r>
      <w:r w:rsidR="00D20C9E" w:rsidRPr="00F77363">
        <w:rPr>
          <w:rFonts w:eastAsia="Times New Roman" w:cstheme="minorHAnsi"/>
          <w:color w:val="252525"/>
          <w:lang w:eastAsia="en-IN"/>
        </w:rPr>
        <w:t xml:space="preserve">following </w:t>
      </w:r>
      <w:r w:rsidRPr="00F77363">
        <w:rPr>
          <w:rFonts w:eastAsia="Times New Roman" w:cstheme="minorHAnsi"/>
          <w:color w:val="252525"/>
          <w:lang w:eastAsia="en-IN"/>
        </w:rPr>
        <w:t>examination</w:t>
      </w:r>
      <w:r w:rsidR="00D20C9E" w:rsidRPr="00F77363">
        <w:rPr>
          <w:rFonts w:eastAsia="Times New Roman" w:cstheme="minorHAnsi"/>
          <w:color w:val="252525"/>
          <w:lang w:eastAsia="en-IN"/>
        </w:rPr>
        <w:t>.</w:t>
      </w:r>
      <w:r w:rsidRPr="00F77363">
        <w:rPr>
          <w:rFonts w:eastAsia="Times New Roman" w:cstheme="minorHAnsi"/>
          <w:color w:val="252525"/>
          <w:lang w:eastAsia="en-IN"/>
        </w:rPr>
        <w:t xml:space="preserve"> Opposition-based learning is first implemented in FWA using IFWA to initialise the population. The lack of explosion amplitude in FWA is also addressed, and a novel explosion amplitude mechanism is suggested.</w:t>
      </w:r>
    </w:p>
    <w:p w14:paraId="2328CFAB" w14:textId="77777777" w:rsidR="001D515A" w:rsidRPr="00F77363" w:rsidRDefault="001D515A" w:rsidP="00CB749C">
      <w:pPr>
        <w:numPr>
          <w:ilvl w:val="0"/>
          <w:numId w:val="3"/>
        </w:numPr>
        <w:spacing w:before="100" w:beforeAutospacing="1" w:after="100" w:afterAutospacing="1" w:line="240" w:lineRule="auto"/>
        <w:ind w:left="902" w:right="1009"/>
        <w:jc w:val="both"/>
        <w:rPr>
          <w:rFonts w:eastAsia="Times New Roman" w:cstheme="minorHAnsi"/>
          <w:color w:val="252525"/>
          <w:lang w:eastAsia="en-IN"/>
        </w:rPr>
      </w:pPr>
      <w:r w:rsidRPr="00F77363">
        <w:rPr>
          <w:rFonts w:eastAsia="Times New Roman" w:cstheme="minorHAnsi"/>
          <w:color w:val="252525"/>
          <w:lang w:eastAsia="en-IN"/>
        </w:rPr>
        <w:t>In comparison to all other businesses, the fireworks industry is very dangerous. These businesses experience accidents every year as a result of risky behaviours and hazardous surroundings.</w:t>
      </w:r>
    </w:p>
    <w:p w14:paraId="6FB3A89D" w14:textId="77777777" w:rsidR="001D515A" w:rsidRPr="00F77363" w:rsidRDefault="001D515A" w:rsidP="00CB749C">
      <w:pPr>
        <w:numPr>
          <w:ilvl w:val="0"/>
          <w:numId w:val="3"/>
        </w:numPr>
        <w:spacing w:before="100" w:beforeAutospacing="1" w:after="100" w:afterAutospacing="1" w:line="240" w:lineRule="auto"/>
        <w:ind w:left="902" w:right="1009"/>
        <w:jc w:val="both"/>
        <w:rPr>
          <w:rFonts w:eastAsia="Times New Roman" w:cstheme="minorHAnsi"/>
          <w:color w:val="252525"/>
          <w:lang w:eastAsia="en-IN"/>
        </w:rPr>
      </w:pPr>
      <w:r w:rsidRPr="00F77363">
        <w:rPr>
          <w:rFonts w:eastAsia="Times New Roman" w:cstheme="minorHAnsi"/>
          <w:color w:val="252525"/>
          <w:lang w:eastAsia="en-IN"/>
        </w:rPr>
        <w:t>This looked at the manufacturing procedures used in those businesses, potential risks, accident causes, safety analyses using various approaches, and the impact of pyrotechnics in the air. There aren't many works of literature that are devoted to figuring out why accidents happen.</w:t>
      </w:r>
    </w:p>
    <w:p w14:paraId="20A1F0BA" w14:textId="77777777" w:rsidR="00DD41D9" w:rsidRPr="00F77363" w:rsidRDefault="001D515A" w:rsidP="00CB749C">
      <w:pPr>
        <w:numPr>
          <w:ilvl w:val="0"/>
          <w:numId w:val="3"/>
        </w:numPr>
        <w:spacing w:before="100" w:beforeAutospacing="1" w:after="100" w:afterAutospacing="1" w:line="240" w:lineRule="auto"/>
        <w:ind w:left="902" w:right="1009"/>
        <w:jc w:val="both"/>
        <w:rPr>
          <w:rFonts w:eastAsia="Times New Roman" w:cstheme="minorHAnsi"/>
          <w:color w:val="252525"/>
          <w:lang w:eastAsia="en-IN"/>
        </w:rPr>
      </w:pPr>
      <w:r w:rsidRPr="00F77363">
        <w:rPr>
          <w:rFonts w:eastAsia="Times New Roman" w:cstheme="minorHAnsi"/>
          <w:color w:val="252525"/>
          <w:lang w:eastAsia="en-IN"/>
        </w:rPr>
        <w:t>Given that the majority of workers are illiterate, it can be argued that mandatory safety trainings on safe work practises and chemical dangers will raise workers' knowledge of these issues.</w:t>
      </w:r>
    </w:p>
    <w:p w14:paraId="55801A0B" w14:textId="7F9CCE48" w:rsidR="001D515A" w:rsidRDefault="001D515A" w:rsidP="00CB749C">
      <w:pPr>
        <w:spacing w:before="100" w:beforeAutospacing="1" w:after="100" w:afterAutospacing="1" w:line="240" w:lineRule="auto"/>
        <w:ind w:left="902" w:right="1009"/>
        <w:jc w:val="both"/>
        <w:rPr>
          <w:rFonts w:eastAsia="Times New Roman" w:cstheme="minorHAnsi"/>
          <w:color w:val="252525"/>
          <w:lang w:eastAsia="en-IN"/>
        </w:rPr>
      </w:pPr>
      <w:r w:rsidRPr="00F77363">
        <w:rPr>
          <w:rFonts w:eastAsia="Times New Roman" w:cstheme="minorHAnsi"/>
          <w:color w:val="252525"/>
          <w:lang w:eastAsia="en-IN"/>
        </w:rPr>
        <w:t>It will be possible for workers to take preventive action at their own workplace before an accident happens by prioritising the risks in various industrial processes. Additionally, human error can be found in every process, and measures for mitigating it can be employed to reduce the likelihood of fatalities. If management provides welfare amenities, safety, and health in accordance with the law, the employees may work in a safe environment.</w:t>
      </w:r>
    </w:p>
    <w:p w14:paraId="59BE3911" w14:textId="77777777" w:rsidR="00981F28" w:rsidRPr="00981F28" w:rsidRDefault="00981F28" w:rsidP="00981F28">
      <w:pPr>
        <w:spacing w:line="240" w:lineRule="auto"/>
        <w:ind w:left="902" w:right="1009"/>
        <w:jc w:val="both"/>
        <w:rPr>
          <w:rFonts w:cstheme="minorHAnsi"/>
          <w:b/>
        </w:rPr>
      </w:pPr>
      <w:r w:rsidRPr="00981F28">
        <w:rPr>
          <w:rFonts w:cstheme="minorHAnsi"/>
          <w:b/>
        </w:rPr>
        <w:t>Competing interests</w:t>
      </w:r>
    </w:p>
    <w:p w14:paraId="71A01E02" w14:textId="77777777" w:rsidR="00981F28" w:rsidRPr="00981F28" w:rsidRDefault="00981F28" w:rsidP="00981F28">
      <w:pPr>
        <w:spacing w:line="240" w:lineRule="auto"/>
        <w:ind w:left="902" w:right="1009"/>
        <w:jc w:val="both"/>
        <w:rPr>
          <w:rFonts w:cstheme="minorHAnsi"/>
        </w:rPr>
      </w:pPr>
      <w:r w:rsidRPr="00981F28">
        <w:rPr>
          <w:rFonts w:cstheme="minorHAnsi"/>
        </w:rPr>
        <w:t>The authors declare that they have no competing interests.</w:t>
      </w:r>
    </w:p>
    <w:p w14:paraId="26AC34F4" w14:textId="5F60A144" w:rsidR="00981F28" w:rsidRPr="00981F28" w:rsidRDefault="00981F28" w:rsidP="00981F28">
      <w:pPr>
        <w:spacing w:line="240" w:lineRule="auto"/>
        <w:ind w:left="902" w:right="1009"/>
        <w:jc w:val="both"/>
        <w:rPr>
          <w:rFonts w:cstheme="minorHAnsi"/>
          <w:b/>
        </w:rPr>
      </w:pPr>
      <w:r w:rsidRPr="00981F28">
        <w:rPr>
          <w:rFonts w:cstheme="minorHAnsi"/>
          <w:b/>
        </w:rPr>
        <w:t>Consent for publication</w:t>
      </w:r>
    </w:p>
    <w:p w14:paraId="377842CB" w14:textId="77777777" w:rsidR="00981F28" w:rsidRPr="00981F28" w:rsidRDefault="00981F28" w:rsidP="00981F28">
      <w:pPr>
        <w:spacing w:line="240" w:lineRule="auto"/>
        <w:ind w:left="902" w:right="1009"/>
        <w:jc w:val="both"/>
        <w:rPr>
          <w:rFonts w:cstheme="minorHAnsi"/>
        </w:rPr>
      </w:pPr>
      <w:r w:rsidRPr="00981F28">
        <w:rPr>
          <w:rFonts w:cstheme="minorHAnsi"/>
        </w:rPr>
        <w:t>Not applicable</w:t>
      </w:r>
    </w:p>
    <w:p w14:paraId="1BA72A88" w14:textId="1917A79D" w:rsidR="00981F28" w:rsidRPr="00981F28" w:rsidRDefault="00981F28" w:rsidP="00981F28">
      <w:pPr>
        <w:spacing w:line="240" w:lineRule="auto"/>
        <w:ind w:left="902" w:right="1009"/>
        <w:jc w:val="both"/>
        <w:rPr>
          <w:rFonts w:cstheme="minorHAnsi"/>
          <w:b/>
        </w:rPr>
      </w:pPr>
      <w:r w:rsidRPr="00981F28">
        <w:rPr>
          <w:rFonts w:cstheme="minorHAnsi"/>
          <w:b/>
        </w:rPr>
        <w:lastRenderedPageBreak/>
        <w:t>Ethics approval and consent to participate</w:t>
      </w:r>
    </w:p>
    <w:p w14:paraId="77177380" w14:textId="77777777" w:rsidR="00981F28" w:rsidRPr="00981F28" w:rsidRDefault="00981F28" w:rsidP="00981F28">
      <w:pPr>
        <w:spacing w:line="240" w:lineRule="auto"/>
        <w:ind w:left="902" w:right="1009"/>
        <w:jc w:val="both"/>
        <w:rPr>
          <w:rFonts w:cstheme="minorHAnsi"/>
        </w:rPr>
      </w:pPr>
      <w:r w:rsidRPr="00981F28">
        <w:rPr>
          <w:rFonts w:cstheme="minorHAnsi"/>
        </w:rPr>
        <w:t>Not applicable</w:t>
      </w:r>
    </w:p>
    <w:p w14:paraId="59B6FC5F" w14:textId="3B85F9D1" w:rsidR="00981F28" w:rsidRPr="00981F28" w:rsidRDefault="00981F28" w:rsidP="00981F28">
      <w:pPr>
        <w:spacing w:line="240" w:lineRule="auto"/>
        <w:ind w:left="902" w:right="1009"/>
        <w:jc w:val="both"/>
        <w:rPr>
          <w:rFonts w:cstheme="minorHAnsi"/>
          <w:b/>
        </w:rPr>
      </w:pPr>
      <w:r w:rsidRPr="00981F28">
        <w:rPr>
          <w:rFonts w:cstheme="minorHAnsi"/>
          <w:b/>
        </w:rPr>
        <w:t>Funding</w:t>
      </w:r>
    </w:p>
    <w:p w14:paraId="5BFCA08D" w14:textId="77777777" w:rsidR="00981F28" w:rsidRPr="00981F28" w:rsidRDefault="00981F28" w:rsidP="00981F28">
      <w:pPr>
        <w:spacing w:line="240" w:lineRule="auto"/>
        <w:ind w:left="902" w:right="1009"/>
        <w:jc w:val="both"/>
        <w:rPr>
          <w:rFonts w:cstheme="minorHAnsi"/>
          <w:b/>
        </w:rPr>
      </w:pPr>
      <w:r w:rsidRPr="00981F28">
        <w:rPr>
          <w:rFonts w:cstheme="minorHAnsi"/>
        </w:rPr>
        <w:t>This research study is sponsored by the</w:t>
      </w:r>
      <w:r w:rsidRPr="00981F28">
        <w:rPr>
          <w:rFonts w:cstheme="minorHAnsi"/>
          <w:lang w:val="en-US"/>
        </w:rPr>
        <w:t xml:space="preserve"> </w:t>
      </w:r>
      <w:r w:rsidRPr="00981F28">
        <w:rPr>
          <w:rFonts w:cstheme="minorHAnsi"/>
          <w:b/>
          <w:lang w:val="en-US"/>
        </w:rPr>
        <w:t>institution name</w:t>
      </w:r>
      <w:r w:rsidRPr="00981F28">
        <w:rPr>
          <w:rFonts w:cstheme="minorHAnsi"/>
        </w:rPr>
        <w:t>. Thank you to this college for supporting this article!</w:t>
      </w:r>
    </w:p>
    <w:p w14:paraId="05A82B7A" w14:textId="77777777" w:rsidR="00981F28" w:rsidRPr="00981F28" w:rsidRDefault="00981F28" w:rsidP="00981F28">
      <w:pPr>
        <w:spacing w:line="240" w:lineRule="auto"/>
        <w:ind w:left="902" w:right="1009"/>
        <w:jc w:val="both"/>
        <w:rPr>
          <w:rFonts w:cstheme="minorHAnsi"/>
          <w:b/>
        </w:rPr>
      </w:pPr>
      <w:r w:rsidRPr="00981F28">
        <w:rPr>
          <w:rFonts w:cstheme="minorHAnsi"/>
          <w:b/>
        </w:rPr>
        <w:t>Availability of data and materials</w:t>
      </w:r>
    </w:p>
    <w:p w14:paraId="1F988A2A" w14:textId="77777777" w:rsidR="00981F28" w:rsidRPr="00981F28" w:rsidRDefault="00981F28" w:rsidP="00981F28">
      <w:pPr>
        <w:spacing w:line="240" w:lineRule="auto"/>
        <w:ind w:left="902" w:right="1009"/>
        <w:jc w:val="both"/>
        <w:rPr>
          <w:rFonts w:cstheme="minorHAnsi"/>
        </w:rPr>
      </w:pPr>
      <w:r w:rsidRPr="00981F28">
        <w:rPr>
          <w:rFonts w:cstheme="minorHAnsi"/>
        </w:rPr>
        <w:t>Not applicable</w:t>
      </w:r>
    </w:p>
    <w:p w14:paraId="39F9327E" w14:textId="77777777" w:rsidR="00981F28" w:rsidRPr="00981F28" w:rsidRDefault="00981F28" w:rsidP="00981F28">
      <w:pPr>
        <w:spacing w:line="240" w:lineRule="auto"/>
        <w:ind w:left="902" w:right="1009"/>
        <w:jc w:val="both"/>
        <w:rPr>
          <w:rFonts w:cstheme="minorHAnsi"/>
          <w:b/>
        </w:rPr>
      </w:pPr>
      <w:r w:rsidRPr="00981F28">
        <w:rPr>
          <w:rFonts w:cstheme="minorHAnsi"/>
          <w:b/>
        </w:rPr>
        <w:t>Authors’ contribution</w:t>
      </w:r>
    </w:p>
    <w:p w14:paraId="2812DF52" w14:textId="77777777" w:rsidR="00981F28" w:rsidRPr="00981F28" w:rsidRDefault="00981F28" w:rsidP="00981F28">
      <w:pPr>
        <w:pStyle w:val="TSAuthors"/>
        <w:spacing w:line="240" w:lineRule="auto"/>
        <w:ind w:left="902" w:right="1009"/>
        <w:jc w:val="left"/>
        <w:rPr>
          <w:rFonts w:asciiTheme="minorHAnsi" w:hAnsiTheme="minorHAnsi" w:cstheme="minorHAnsi"/>
          <w:b w:val="0"/>
          <w:i w:val="0"/>
        </w:rPr>
      </w:pPr>
      <w:r w:rsidRPr="00981F28">
        <w:rPr>
          <w:rFonts w:asciiTheme="minorHAnsi" w:hAnsiTheme="minorHAnsi" w:cstheme="minorHAnsi"/>
          <w:b w:val="0"/>
          <w:i w:val="0"/>
        </w:rPr>
        <w:t xml:space="preserve">Author A supports to find materials and results part in this manuscript. </w:t>
      </w:r>
      <w:proofErr w:type="gramStart"/>
      <w:r w:rsidRPr="00981F28">
        <w:rPr>
          <w:rFonts w:asciiTheme="minorHAnsi" w:hAnsiTheme="minorHAnsi" w:cstheme="minorHAnsi"/>
          <w:b w:val="0"/>
          <w:i w:val="0"/>
        </w:rPr>
        <w:t xml:space="preserve">Author </w:t>
      </w:r>
      <w:r w:rsidRPr="00981F28">
        <w:rPr>
          <w:rFonts w:asciiTheme="minorHAnsi" w:hAnsiTheme="minorHAnsi" w:cstheme="minorHAnsi"/>
          <w:i w:val="0"/>
        </w:rPr>
        <w:t xml:space="preserve"> </w:t>
      </w:r>
      <w:r w:rsidRPr="00981F28">
        <w:rPr>
          <w:rFonts w:asciiTheme="minorHAnsi" w:hAnsiTheme="minorHAnsi" w:cstheme="minorHAnsi"/>
          <w:b w:val="0"/>
          <w:i w:val="0"/>
        </w:rPr>
        <w:t>B</w:t>
      </w:r>
      <w:proofErr w:type="gramEnd"/>
      <w:r w:rsidRPr="00981F28">
        <w:rPr>
          <w:rFonts w:asciiTheme="minorHAnsi" w:hAnsiTheme="minorHAnsi" w:cstheme="minorHAnsi"/>
          <w:b w:val="0"/>
          <w:i w:val="0"/>
        </w:rPr>
        <w:t xml:space="preserve"> helps to develop literature part.</w:t>
      </w:r>
    </w:p>
    <w:p w14:paraId="770E1491" w14:textId="4323CC84" w:rsidR="00981F28" w:rsidRPr="00981F28" w:rsidRDefault="00981F28" w:rsidP="00981F28">
      <w:pPr>
        <w:spacing w:line="240" w:lineRule="auto"/>
        <w:ind w:left="902" w:right="1009"/>
        <w:jc w:val="both"/>
        <w:rPr>
          <w:rFonts w:cstheme="minorHAnsi"/>
          <w:b/>
        </w:rPr>
      </w:pPr>
      <w:r w:rsidRPr="00981F28">
        <w:rPr>
          <w:rFonts w:cstheme="minorHAnsi"/>
          <w:b/>
        </w:rPr>
        <w:t>Acknowledgement</w:t>
      </w:r>
    </w:p>
    <w:p w14:paraId="7237FF53" w14:textId="77777777" w:rsidR="00981F28" w:rsidRPr="00981F28" w:rsidRDefault="00981F28" w:rsidP="00981F28">
      <w:pPr>
        <w:spacing w:line="240" w:lineRule="auto"/>
        <w:ind w:left="902" w:right="1009"/>
        <w:jc w:val="both"/>
        <w:rPr>
          <w:rFonts w:cstheme="minorHAnsi"/>
          <w:b/>
        </w:rPr>
      </w:pPr>
      <w:r w:rsidRPr="00981F28">
        <w:rPr>
          <w:rFonts w:cstheme="minorHAnsi"/>
        </w:rPr>
        <w:t>I offer up our fervent prayers to the omnipotent God. I want to express my sincere gratitude to my co-workers for supporting me through all of our challenges and victories to get this task done.  I want to express my gratitude for our family's love and support, as well as for their encouragement.  Finally, I would like to extend our sincere gratitude to everyone who has assisted us in writing this article.</w:t>
      </w:r>
    </w:p>
    <w:p w14:paraId="6B3D3645" w14:textId="228E9AEA" w:rsidR="00334CEE" w:rsidRPr="00F77363" w:rsidRDefault="00C55C49" w:rsidP="00CB749C">
      <w:pPr>
        <w:autoSpaceDE w:val="0"/>
        <w:autoSpaceDN w:val="0"/>
        <w:adjustRightInd w:val="0"/>
        <w:spacing w:after="0" w:line="240" w:lineRule="auto"/>
        <w:ind w:left="902" w:right="1009"/>
        <w:jc w:val="both"/>
        <w:rPr>
          <w:rFonts w:cstheme="minorHAnsi"/>
          <w:b/>
        </w:rPr>
      </w:pPr>
      <w:r w:rsidRPr="00F77363">
        <w:rPr>
          <w:rFonts w:cstheme="minorHAnsi"/>
          <w:b/>
        </w:rPr>
        <w:t>REFERENCE:</w:t>
      </w:r>
    </w:p>
    <w:p w14:paraId="7158E7C1" w14:textId="77777777" w:rsidR="00D84A41" w:rsidRPr="00F77363" w:rsidRDefault="00D84A41" w:rsidP="00CB749C">
      <w:pPr>
        <w:autoSpaceDE w:val="0"/>
        <w:autoSpaceDN w:val="0"/>
        <w:adjustRightInd w:val="0"/>
        <w:spacing w:after="0" w:line="240" w:lineRule="auto"/>
        <w:ind w:left="902" w:right="1009"/>
        <w:jc w:val="both"/>
        <w:rPr>
          <w:rFonts w:cstheme="minorHAnsi"/>
          <w:color w:val="222222"/>
          <w:shd w:val="clear" w:color="auto" w:fill="FFFFFF"/>
        </w:rPr>
      </w:pPr>
    </w:p>
    <w:p w14:paraId="338EA41F" w14:textId="0B9F557B" w:rsidR="00FD0A8D" w:rsidRPr="0001208D" w:rsidRDefault="006C50B5" w:rsidP="0001208D">
      <w:pPr>
        <w:autoSpaceDE w:val="0"/>
        <w:autoSpaceDN w:val="0"/>
        <w:adjustRightInd w:val="0"/>
        <w:spacing w:after="0" w:line="240" w:lineRule="auto"/>
        <w:ind w:left="1469" w:right="1009" w:hanging="567"/>
        <w:jc w:val="both"/>
        <w:rPr>
          <w:rFonts w:cstheme="minorHAnsi"/>
          <w:color w:val="222222"/>
          <w:shd w:val="clear" w:color="auto" w:fill="FFFFFF"/>
        </w:rPr>
      </w:pPr>
      <w:r w:rsidRPr="0001208D">
        <w:rPr>
          <w:rFonts w:cstheme="minorHAnsi"/>
          <w:color w:val="222222"/>
          <w:shd w:val="clear" w:color="auto" w:fill="FFFFFF"/>
        </w:rPr>
        <w:t>Zhang, M.; Wang, R.; Cai, Z.</w:t>
      </w:r>
      <w:proofErr w:type="gramStart"/>
      <w:r w:rsidRPr="0001208D">
        <w:rPr>
          <w:rFonts w:cstheme="minorHAnsi"/>
          <w:color w:val="222222"/>
          <w:shd w:val="clear" w:color="auto" w:fill="FFFFFF"/>
        </w:rPr>
        <w:t>;  Cheng</w:t>
      </w:r>
      <w:proofErr w:type="gramEnd"/>
      <w:r w:rsidRPr="0001208D">
        <w:rPr>
          <w:rFonts w:cstheme="minorHAnsi"/>
          <w:color w:val="222222"/>
          <w:shd w:val="clear" w:color="auto" w:fill="FFFFFF"/>
        </w:rPr>
        <w:t>, W.</w:t>
      </w:r>
      <w:r w:rsidR="00980C35" w:rsidRPr="0001208D">
        <w:rPr>
          <w:rFonts w:cstheme="minorHAnsi"/>
          <w:color w:val="222222"/>
          <w:shd w:val="clear" w:color="auto" w:fill="FFFFFF"/>
        </w:rPr>
        <w:t>,</w:t>
      </w:r>
      <w:r w:rsidRPr="0001208D">
        <w:rPr>
          <w:rFonts w:cstheme="minorHAnsi"/>
          <w:color w:val="222222"/>
          <w:shd w:val="clear" w:color="auto" w:fill="FFFFFF"/>
        </w:rPr>
        <w:t xml:space="preserve"> (2020). Phase partition and identification based on kernel entropy component analysis and multi-class support vector machines-fireworks algorithm for multi-phase batch process fault diagnosis. </w:t>
      </w:r>
      <w:r w:rsidRPr="0001208D">
        <w:rPr>
          <w:rFonts w:cstheme="minorHAnsi"/>
          <w:i/>
          <w:iCs/>
          <w:color w:val="222222"/>
          <w:shd w:val="clear" w:color="auto" w:fill="FFFFFF"/>
        </w:rPr>
        <w:t>Tran</w:t>
      </w:r>
      <w:r w:rsidR="00980C35" w:rsidRPr="0001208D">
        <w:rPr>
          <w:rFonts w:cstheme="minorHAnsi"/>
          <w:i/>
          <w:iCs/>
          <w:color w:val="222222"/>
          <w:shd w:val="clear" w:color="auto" w:fill="FFFFFF"/>
        </w:rPr>
        <w:t>s.</w:t>
      </w:r>
      <w:r w:rsidRPr="0001208D">
        <w:rPr>
          <w:rFonts w:cstheme="minorHAnsi"/>
          <w:i/>
          <w:iCs/>
          <w:color w:val="222222"/>
          <w:shd w:val="clear" w:color="auto" w:fill="FFFFFF"/>
        </w:rPr>
        <w:t xml:space="preserve">  Ins</w:t>
      </w:r>
      <w:r w:rsidR="00980C35" w:rsidRPr="0001208D">
        <w:rPr>
          <w:rFonts w:cstheme="minorHAnsi"/>
          <w:i/>
          <w:iCs/>
          <w:color w:val="222222"/>
          <w:shd w:val="clear" w:color="auto" w:fill="FFFFFF"/>
        </w:rPr>
        <w:t>.</w:t>
      </w:r>
      <w:r w:rsidRPr="0001208D">
        <w:rPr>
          <w:rFonts w:cstheme="minorHAnsi"/>
          <w:i/>
          <w:iCs/>
          <w:color w:val="222222"/>
          <w:shd w:val="clear" w:color="auto" w:fill="FFFFFF"/>
        </w:rPr>
        <w:t xml:space="preserve">  Meas</w:t>
      </w:r>
      <w:r w:rsidR="00980C35" w:rsidRPr="0001208D">
        <w:rPr>
          <w:rFonts w:cstheme="minorHAnsi"/>
          <w:i/>
          <w:iCs/>
          <w:color w:val="222222"/>
          <w:shd w:val="clear" w:color="auto" w:fill="FFFFFF"/>
        </w:rPr>
        <w:t>.</w:t>
      </w:r>
      <w:r w:rsidRPr="0001208D">
        <w:rPr>
          <w:rFonts w:cstheme="minorHAnsi"/>
          <w:i/>
          <w:iCs/>
          <w:color w:val="222222"/>
          <w:shd w:val="clear" w:color="auto" w:fill="FFFFFF"/>
        </w:rPr>
        <w:t xml:space="preserve"> Con</w:t>
      </w:r>
      <w:r w:rsidR="00980C35" w:rsidRPr="0001208D">
        <w:rPr>
          <w:rFonts w:cstheme="minorHAnsi"/>
          <w:i/>
          <w:iCs/>
          <w:color w:val="222222"/>
          <w:shd w:val="clear" w:color="auto" w:fill="FFFFFF"/>
        </w:rPr>
        <w:t>t.</w:t>
      </w:r>
      <w:r w:rsidRPr="0001208D">
        <w:rPr>
          <w:rFonts w:cstheme="minorHAnsi"/>
          <w:color w:val="222222"/>
          <w:shd w:val="clear" w:color="auto" w:fill="FFFFFF"/>
        </w:rPr>
        <w:t>, </w:t>
      </w:r>
      <w:r w:rsidRPr="0001208D">
        <w:rPr>
          <w:rFonts w:cstheme="minorHAnsi"/>
          <w:i/>
          <w:iCs/>
          <w:color w:val="222222"/>
          <w:shd w:val="clear" w:color="auto" w:fill="FFFFFF"/>
        </w:rPr>
        <w:t>42</w:t>
      </w:r>
      <w:r w:rsidRPr="0001208D">
        <w:rPr>
          <w:rFonts w:cstheme="minorHAnsi"/>
          <w:color w:val="222222"/>
          <w:shd w:val="clear" w:color="auto" w:fill="FFFFFF"/>
        </w:rPr>
        <w:t>(12)</w:t>
      </w:r>
      <w:r w:rsidR="00980C35" w:rsidRPr="0001208D">
        <w:rPr>
          <w:rFonts w:cstheme="minorHAnsi"/>
          <w:color w:val="222222"/>
          <w:shd w:val="clear" w:color="auto" w:fill="FFFFFF"/>
        </w:rPr>
        <w:t xml:space="preserve">: </w:t>
      </w:r>
      <w:r w:rsidRPr="0001208D">
        <w:rPr>
          <w:rFonts w:cstheme="minorHAnsi"/>
          <w:color w:val="222222"/>
          <w:shd w:val="clear" w:color="auto" w:fill="FFFFFF"/>
        </w:rPr>
        <w:t>2324-2337</w:t>
      </w:r>
      <w:r w:rsidR="00980C35" w:rsidRPr="0001208D">
        <w:rPr>
          <w:rFonts w:cstheme="minorHAnsi"/>
          <w:color w:val="222222"/>
          <w:shd w:val="clear" w:color="auto" w:fill="FFFFFF"/>
        </w:rPr>
        <w:t xml:space="preserve"> </w:t>
      </w:r>
      <w:r w:rsidR="00980C35" w:rsidRPr="0001208D">
        <w:rPr>
          <w:rFonts w:cstheme="minorHAnsi"/>
          <w:b/>
          <w:bCs/>
          <w:color w:val="222222"/>
          <w:shd w:val="clear" w:color="auto" w:fill="FFFFFF"/>
        </w:rPr>
        <w:t>(</w:t>
      </w:r>
      <w:r w:rsidR="00A63534" w:rsidRPr="0001208D">
        <w:rPr>
          <w:rFonts w:cstheme="minorHAnsi"/>
          <w:b/>
          <w:bCs/>
          <w:color w:val="222222"/>
          <w:shd w:val="clear" w:color="auto" w:fill="FFFFFF"/>
        </w:rPr>
        <w:t>13 pages)</w:t>
      </w:r>
      <w:r w:rsidRPr="0001208D">
        <w:rPr>
          <w:rFonts w:cstheme="minorHAnsi"/>
          <w:color w:val="222222"/>
          <w:shd w:val="clear" w:color="auto" w:fill="FFFFFF"/>
        </w:rPr>
        <w:t>.</w:t>
      </w:r>
    </w:p>
    <w:p w14:paraId="023B052B" w14:textId="2ECA385B" w:rsidR="00FD0A8D" w:rsidRPr="0001208D" w:rsidRDefault="00C63C7F" w:rsidP="0001208D">
      <w:pPr>
        <w:autoSpaceDE w:val="0"/>
        <w:autoSpaceDN w:val="0"/>
        <w:adjustRightInd w:val="0"/>
        <w:spacing w:after="0" w:line="240" w:lineRule="auto"/>
        <w:ind w:left="1469" w:right="1009" w:hanging="567"/>
        <w:jc w:val="both"/>
        <w:rPr>
          <w:rFonts w:cstheme="minorHAnsi"/>
          <w:color w:val="222222"/>
          <w:shd w:val="clear" w:color="auto" w:fill="FFFFFF"/>
        </w:rPr>
      </w:pPr>
      <w:r w:rsidRPr="0001208D">
        <w:rPr>
          <w:rFonts w:cstheme="minorHAnsi"/>
          <w:color w:val="222222"/>
          <w:shd w:val="clear" w:color="auto" w:fill="FFFFFF"/>
        </w:rPr>
        <w:t xml:space="preserve">Indumathi, N.; Ramalakshmi, R.; </w:t>
      </w:r>
      <w:proofErr w:type="spellStart"/>
      <w:r w:rsidRPr="0001208D">
        <w:rPr>
          <w:rFonts w:cstheme="minorHAnsi"/>
          <w:color w:val="222222"/>
          <w:shd w:val="clear" w:color="auto" w:fill="FFFFFF"/>
        </w:rPr>
        <w:t>Selvapalam</w:t>
      </w:r>
      <w:proofErr w:type="spellEnd"/>
      <w:r w:rsidRPr="0001208D">
        <w:rPr>
          <w:rFonts w:cstheme="minorHAnsi"/>
          <w:color w:val="222222"/>
          <w:shd w:val="clear" w:color="auto" w:fill="FFFFFF"/>
        </w:rPr>
        <w:t>, N., (2022, August). Application of machine learning techniques for an evaluation of hazardous chemical assessment in firework industry. In </w:t>
      </w:r>
      <w:r w:rsidRPr="0001208D">
        <w:rPr>
          <w:rFonts w:cstheme="minorHAnsi"/>
          <w:i/>
          <w:iCs/>
          <w:color w:val="222222"/>
          <w:shd w:val="clear" w:color="auto" w:fill="FFFFFF"/>
        </w:rPr>
        <w:t>AIP Conf. Proce</w:t>
      </w:r>
      <w:proofErr w:type="gramStart"/>
      <w:r w:rsidRPr="0001208D">
        <w:rPr>
          <w:rFonts w:cstheme="minorHAnsi"/>
          <w:i/>
          <w:iCs/>
          <w:color w:val="222222"/>
          <w:shd w:val="clear" w:color="auto" w:fill="FFFFFF"/>
        </w:rPr>
        <w:t>.,</w:t>
      </w:r>
      <w:r w:rsidRPr="0001208D">
        <w:rPr>
          <w:rFonts w:cstheme="minorHAnsi"/>
          <w:color w:val="222222"/>
          <w:shd w:val="clear" w:color="auto" w:fill="FFFFFF"/>
        </w:rPr>
        <w:t>  2520</w:t>
      </w:r>
      <w:proofErr w:type="gramEnd"/>
      <w:r w:rsidRPr="0001208D">
        <w:rPr>
          <w:rFonts w:cstheme="minorHAnsi"/>
          <w:color w:val="222222"/>
          <w:shd w:val="clear" w:color="auto" w:fill="FFFFFF"/>
        </w:rPr>
        <w:t>(1): AIP Publishing.</w:t>
      </w:r>
    </w:p>
    <w:p w14:paraId="5C29F206" w14:textId="77777777" w:rsidR="00C63C7F" w:rsidRPr="0001208D" w:rsidRDefault="00C63C7F" w:rsidP="0001208D">
      <w:pPr>
        <w:autoSpaceDE w:val="0"/>
        <w:autoSpaceDN w:val="0"/>
        <w:adjustRightInd w:val="0"/>
        <w:spacing w:after="0" w:line="240" w:lineRule="auto"/>
        <w:ind w:left="1469" w:right="1009" w:hanging="567"/>
        <w:jc w:val="both"/>
        <w:rPr>
          <w:rFonts w:cstheme="minorHAnsi"/>
          <w:color w:val="222222"/>
          <w:shd w:val="clear" w:color="auto" w:fill="FFFFFF"/>
        </w:rPr>
      </w:pPr>
    </w:p>
    <w:p w14:paraId="2D41F62C" w14:textId="035B9237" w:rsidR="00FD0A8D" w:rsidRPr="0001208D" w:rsidRDefault="00694455" w:rsidP="0001208D">
      <w:pPr>
        <w:autoSpaceDE w:val="0"/>
        <w:autoSpaceDN w:val="0"/>
        <w:adjustRightInd w:val="0"/>
        <w:spacing w:after="0" w:line="240" w:lineRule="auto"/>
        <w:ind w:left="1469" w:right="1009" w:hanging="567"/>
        <w:jc w:val="both"/>
        <w:rPr>
          <w:rFonts w:cstheme="minorHAnsi"/>
          <w:color w:val="222222"/>
          <w:shd w:val="clear" w:color="auto" w:fill="FFFFFF"/>
        </w:rPr>
      </w:pPr>
      <w:r w:rsidRPr="0001208D">
        <w:rPr>
          <w:rFonts w:cstheme="minorHAnsi"/>
          <w:color w:val="222222"/>
          <w:shd w:val="clear" w:color="auto" w:fill="FFFFFF"/>
        </w:rPr>
        <w:t>Wang, D. D.; Yang, K..; He, Z. J.; Yuan, Y. Q.</w:t>
      </w:r>
      <w:proofErr w:type="gramStart"/>
      <w:r w:rsidRPr="0001208D">
        <w:rPr>
          <w:rFonts w:cstheme="minorHAnsi"/>
          <w:color w:val="222222"/>
          <w:shd w:val="clear" w:color="auto" w:fill="FFFFFF"/>
        </w:rPr>
        <w:t>;  Zhang</w:t>
      </w:r>
      <w:proofErr w:type="gramEnd"/>
      <w:r w:rsidRPr="0001208D">
        <w:rPr>
          <w:rFonts w:cstheme="minorHAnsi"/>
          <w:color w:val="222222"/>
          <w:shd w:val="clear" w:color="auto" w:fill="FFFFFF"/>
        </w:rPr>
        <w:t>, J., (2018, December). Application research based on GA-FWA in prediction of sintering burning through point. In </w:t>
      </w:r>
      <w:r w:rsidRPr="0001208D">
        <w:rPr>
          <w:rFonts w:cstheme="minorHAnsi"/>
          <w:i/>
          <w:iCs/>
          <w:color w:val="222222"/>
          <w:shd w:val="clear" w:color="auto" w:fill="FFFFFF"/>
        </w:rPr>
        <w:t>Proceedings of the 2018 International Conference on Computer, Communications and Mechatronics Engineering (CCME 2018), Shanghai, China</w:t>
      </w:r>
      <w:r w:rsidRPr="0001208D">
        <w:rPr>
          <w:rFonts w:cstheme="minorHAnsi"/>
          <w:color w:val="222222"/>
          <w:shd w:val="clear" w:color="auto" w:fill="FFFFFF"/>
        </w:rPr>
        <w:t> (pp. 22-23).</w:t>
      </w:r>
    </w:p>
    <w:p w14:paraId="2C1B9E47" w14:textId="77777777" w:rsidR="00694455" w:rsidRPr="0001208D" w:rsidRDefault="00694455" w:rsidP="0001208D">
      <w:pPr>
        <w:autoSpaceDE w:val="0"/>
        <w:autoSpaceDN w:val="0"/>
        <w:adjustRightInd w:val="0"/>
        <w:spacing w:after="0" w:line="240" w:lineRule="auto"/>
        <w:ind w:left="1469" w:right="1009" w:hanging="567"/>
        <w:jc w:val="both"/>
        <w:rPr>
          <w:rFonts w:cstheme="minorHAnsi"/>
          <w:color w:val="222222"/>
          <w:shd w:val="clear" w:color="auto" w:fill="FFFFFF"/>
        </w:rPr>
      </w:pPr>
    </w:p>
    <w:p w14:paraId="568DCEA0" w14:textId="59C60DE6" w:rsidR="00FD0A8D" w:rsidRPr="0001208D" w:rsidRDefault="00E418EA" w:rsidP="0001208D">
      <w:pPr>
        <w:autoSpaceDE w:val="0"/>
        <w:autoSpaceDN w:val="0"/>
        <w:adjustRightInd w:val="0"/>
        <w:spacing w:after="0" w:line="240" w:lineRule="auto"/>
        <w:ind w:left="1469" w:right="1009" w:hanging="567"/>
        <w:jc w:val="both"/>
        <w:rPr>
          <w:rFonts w:cstheme="minorHAnsi"/>
          <w:color w:val="222222"/>
          <w:shd w:val="clear" w:color="auto" w:fill="FFFFFF"/>
        </w:rPr>
      </w:pPr>
      <w:r w:rsidRPr="0001208D">
        <w:rPr>
          <w:rFonts w:cstheme="minorHAnsi"/>
          <w:color w:val="222222"/>
          <w:shd w:val="clear" w:color="auto" w:fill="FFFFFF"/>
        </w:rPr>
        <w:t>Nallathambi, I.</w:t>
      </w:r>
      <w:r w:rsidR="009F3B2B" w:rsidRPr="0001208D">
        <w:rPr>
          <w:rFonts w:cstheme="minorHAnsi"/>
          <w:color w:val="222222"/>
          <w:shd w:val="clear" w:color="auto" w:fill="FFFFFF"/>
        </w:rPr>
        <w:t>;</w:t>
      </w:r>
      <w:r w:rsidRPr="0001208D">
        <w:rPr>
          <w:rFonts w:cstheme="minorHAnsi"/>
          <w:color w:val="222222"/>
          <w:shd w:val="clear" w:color="auto" w:fill="FFFFFF"/>
        </w:rPr>
        <w:t xml:space="preserve"> Ramar, R.</w:t>
      </w:r>
      <w:r w:rsidR="009F3B2B" w:rsidRPr="0001208D">
        <w:rPr>
          <w:rFonts w:cstheme="minorHAnsi"/>
          <w:color w:val="222222"/>
          <w:shd w:val="clear" w:color="auto" w:fill="FFFFFF"/>
        </w:rPr>
        <w:t>;</w:t>
      </w:r>
      <w:r w:rsidRPr="0001208D">
        <w:rPr>
          <w:rFonts w:cstheme="minorHAnsi"/>
          <w:color w:val="222222"/>
          <w:shd w:val="clear" w:color="auto" w:fill="FFFFFF"/>
        </w:rPr>
        <w:t xml:space="preserve"> </w:t>
      </w:r>
      <w:proofErr w:type="spellStart"/>
      <w:r w:rsidRPr="0001208D">
        <w:rPr>
          <w:rFonts w:cstheme="minorHAnsi"/>
          <w:color w:val="222222"/>
          <w:shd w:val="clear" w:color="auto" w:fill="FFFFFF"/>
        </w:rPr>
        <w:t>Pustokhin</w:t>
      </w:r>
      <w:proofErr w:type="spellEnd"/>
      <w:r w:rsidRPr="0001208D">
        <w:rPr>
          <w:rFonts w:cstheme="minorHAnsi"/>
          <w:color w:val="222222"/>
          <w:shd w:val="clear" w:color="auto" w:fill="FFFFFF"/>
        </w:rPr>
        <w:t xml:space="preserve">, D. A., </w:t>
      </w:r>
      <w:proofErr w:type="spellStart"/>
      <w:r w:rsidRPr="0001208D">
        <w:rPr>
          <w:rFonts w:cstheme="minorHAnsi"/>
          <w:color w:val="222222"/>
          <w:shd w:val="clear" w:color="auto" w:fill="FFFFFF"/>
        </w:rPr>
        <w:t>Pustokhina</w:t>
      </w:r>
      <w:proofErr w:type="spellEnd"/>
      <w:r w:rsidRPr="0001208D">
        <w:rPr>
          <w:rFonts w:cstheme="minorHAnsi"/>
          <w:color w:val="222222"/>
          <w:shd w:val="clear" w:color="auto" w:fill="FFFFFF"/>
        </w:rPr>
        <w:t>, I. V., Sharma, D. K.</w:t>
      </w:r>
      <w:proofErr w:type="gramStart"/>
      <w:r w:rsidRPr="0001208D">
        <w:rPr>
          <w:rFonts w:cstheme="minorHAnsi"/>
          <w:color w:val="222222"/>
          <w:shd w:val="clear" w:color="auto" w:fill="FFFFFF"/>
        </w:rPr>
        <w:t xml:space="preserve">,  </w:t>
      </w:r>
      <w:proofErr w:type="spellStart"/>
      <w:r w:rsidRPr="0001208D">
        <w:rPr>
          <w:rFonts w:cstheme="minorHAnsi"/>
          <w:color w:val="222222"/>
          <w:shd w:val="clear" w:color="auto" w:fill="FFFFFF"/>
        </w:rPr>
        <w:t>Sengan</w:t>
      </w:r>
      <w:proofErr w:type="spellEnd"/>
      <w:proofErr w:type="gramEnd"/>
      <w:r w:rsidRPr="0001208D">
        <w:rPr>
          <w:rFonts w:cstheme="minorHAnsi"/>
          <w:color w:val="222222"/>
          <w:shd w:val="clear" w:color="auto" w:fill="FFFFFF"/>
        </w:rPr>
        <w:t>, S.</w:t>
      </w:r>
      <w:r w:rsidR="009F3B2B" w:rsidRPr="0001208D">
        <w:rPr>
          <w:rFonts w:cstheme="minorHAnsi"/>
          <w:color w:val="222222"/>
          <w:shd w:val="clear" w:color="auto" w:fill="FFFFFF"/>
        </w:rPr>
        <w:t xml:space="preserve">, </w:t>
      </w:r>
      <w:r w:rsidRPr="0001208D">
        <w:rPr>
          <w:rFonts w:cstheme="minorHAnsi"/>
          <w:color w:val="222222"/>
          <w:shd w:val="clear" w:color="auto" w:fill="FFFFFF"/>
        </w:rPr>
        <w:t>(2022). Prediction of influencing atmospheric conditions for explosion Avoidance in fireworks manufacturing Industry-A network approach. </w:t>
      </w:r>
      <w:r w:rsidRPr="0001208D">
        <w:rPr>
          <w:rFonts w:cstheme="minorHAnsi"/>
          <w:i/>
          <w:iCs/>
          <w:color w:val="222222"/>
          <w:shd w:val="clear" w:color="auto" w:fill="FFFFFF"/>
        </w:rPr>
        <w:t>Environ</w:t>
      </w:r>
      <w:r w:rsidR="009F3B2B" w:rsidRPr="0001208D">
        <w:rPr>
          <w:rFonts w:cstheme="minorHAnsi"/>
          <w:i/>
          <w:iCs/>
          <w:color w:val="222222"/>
          <w:shd w:val="clear" w:color="auto" w:fill="FFFFFF"/>
        </w:rPr>
        <w:t>.</w:t>
      </w:r>
      <w:r w:rsidRPr="0001208D">
        <w:rPr>
          <w:rFonts w:cstheme="minorHAnsi"/>
          <w:i/>
          <w:iCs/>
          <w:color w:val="222222"/>
          <w:shd w:val="clear" w:color="auto" w:fill="FFFFFF"/>
        </w:rPr>
        <w:t xml:space="preserve"> </w:t>
      </w:r>
      <w:proofErr w:type="spellStart"/>
      <w:r w:rsidR="009F3B2B" w:rsidRPr="0001208D">
        <w:rPr>
          <w:rFonts w:cstheme="minorHAnsi"/>
          <w:i/>
          <w:iCs/>
          <w:color w:val="222222"/>
          <w:shd w:val="clear" w:color="auto" w:fill="FFFFFF"/>
        </w:rPr>
        <w:t>P</w:t>
      </w:r>
      <w:r w:rsidRPr="0001208D">
        <w:rPr>
          <w:rFonts w:cstheme="minorHAnsi"/>
          <w:i/>
          <w:iCs/>
          <w:color w:val="222222"/>
          <w:shd w:val="clear" w:color="auto" w:fill="FFFFFF"/>
        </w:rPr>
        <w:t>ollu</w:t>
      </w:r>
      <w:proofErr w:type="spellEnd"/>
      <w:r w:rsidR="009F3B2B" w:rsidRPr="0001208D">
        <w:rPr>
          <w:rFonts w:cstheme="minorHAnsi"/>
          <w:i/>
          <w:iCs/>
          <w:color w:val="222222"/>
          <w:shd w:val="clear" w:color="auto" w:fill="FFFFFF"/>
        </w:rPr>
        <w:t>.</w:t>
      </w:r>
      <w:r w:rsidRPr="0001208D">
        <w:rPr>
          <w:rFonts w:cstheme="minorHAnsi"/>
          <w:color w:val="222222"/>
          <w:shd w:val="clear" w:color="auto" w:fill="FFFFFF"/>
        </w:rPr>
        <w:t>, </w:t>
      </w:r>
      <w:r w:rsidRPr="0001208D">
        <w:rPr>
          <w:rFonts w:cstheme="minorHAnsi"/>
          <w:i/>
          <w:iCs/>
          <w:color w:val="222222"/>
          <w:shd w:val="clear" w:color="auto" w:fill="FFFFFF"/>
        </w:rPr>
        <w:t>304</w:t>
      </w:r>
      <w:r w:rsidRPr="0001208D">
        <w:rPr>
          <w:rFonts w:cstheme="minorHAnsi"/>
          <w:color w:val="222222"/>
          <w:shd w:val="clear" w:color="auto" w:fill="FFFFFF"/>
        </w:rPr>
        <w:t>, 119182.</w:t>
      </w:r>
    </w:p>
    <w:p w14:paraId="2EBD1ACE" w14:textId="77777777" w:rsidR="00E418EA" w:rsidRPr="0001208D" w:rsidRDefault="00E418EA" w:rsidP="0001208D">
      <w:pPr>
        <w:autoSpaceDE w:val="0"/>
        <w:autoSpaceDN w:val="0"/>
        <w:adjustRightInd w:val="0"/>
        <w:spacing w:after="0" w:line="240" w:lineRule="auto"/>
        <w:ind w:left="1469" w:right="1009" w:hanging="567"/>
        <w:jc w:val="both"/>
        <w:rPr>
          <w:rFonts w:cstheme="minorHAnsi"/>
          <w:color w:val="222222"/>
          <w:shd w:val="clear" w:color="auto" w:fill="FFFFFF"/>
        </w:rPr>
      </w:pPr>
    </w:p>
    <w:p w14:paraId="193CBC66" w14:textId="40E822DE" w:rsidR="00FD0A8D" w:rsidRPr="0001208D" w:rsidRDefault="009B55F7" w:rsidP="0001208D">
      <w:pPr>
        <w:autoSpaceDE w:val="0"/>
        <w:autoSpaceDN w:val="0"/>
        <w:adjustRightInd w:val="0"/>
        <w:spacing w:after="0" w:line="240" w:lineRule="auto"/>
        <w:ind w:left="1469" w:right="1009" w:hanging="567"/>
        <w:jc w:val="both"/>
        <w:rPr>
          <w:rFonts w:cstheme="minorHAnsi"/>
          <w:color w:val="222222"/>
          <w:shd w:val="clear" w:color="auto" w:fill="FFFFFF"/>
        </w:rPr>
      </w:pPr>
      <w:r w:rsidRPr="0001208D">
        <w:rPr>
          <w:rFonts w:cstheme="minorHAnsi"/>
          <w:color w:val="222222"/>
          <w:shd w:val="clear" w:color="auto" w:fill="FFFFFF"/>
        </w:rPr>
        <w:t>Li, L. L., Chang, Y. B., Tseng, M. L., Liu, J. Q., &amp; Lim, M. K. (2020). Wind power prediction using a novel model on wavelet decomposition-support vector machines-improved atomic search algorithm. </w:t>
      </w:r>
      <w:r w:rsidRPr="0001208D">
        <w:rPr>
          <w:rFonts w:cstheme="minorHAnsi"/>
          <w:i/>
          <w:iCs/>
          <w:color w:val="222222"/>
          <w:shd w:val="clear" w:color="auto" w:fill="FFFFFF"/>
        </w:rPr>
        <w:t xml:space="preserve">Jour. Clea. </w:t>
      </w:r>
      <w:proofErr w:type="spellStart"/>
      <w:r w:rsidRPr="0001208D">
        <w:rPr>
          <w:rFonts w:cstheme="minorHAnsi"/>
          <w:i/>
          <w:iCs/>
          <w:color w:val="222222"/>
          <w:shd w:val="clear" w:color="auto" w:fill="FFFFFF"/>
        </w:rPr>
        <w:t>Produ</w:t>
      </w:r>
      <w:proofErr w:type="spellEnd"/>
      <w:r w:rsidRPr="0001208D">
        <w:rPr>
          <w:rFonts w:cstheme="minorHAnsi"/>
          <w:i/>
          <w:iCs/>
          <w:color w:val="222222"/>
          <w:shd w:val="clear" w:color="auto" w:fill="FFFFFF"/>
        </w:rPr>
        <w:t>.</w:t>
      </w:r>
      <w:r w:rsidRPr="0001208D">
        <w:rPr>
          <w:rFonts w:cstheme="minorHAnsi"/>
          <w:color w:val="222222"/>
          <w:shd w:val="clear" w:color="auto" w:fill="FFFFFF"/>
        </w:rPr>
        <w:t>, </w:t>
      </w:r>
      <w:r w:rsidRPr="0001208D">
        <w:rPr>
          <w:rFonts w:cstheme="minorHAnsi"/>
          <w:i/>
          <w:iCs/>
          <w:color w:val="222222"/>
          <w:shd w:val="clear" w:color="auto" w:fill="FFFFFF"/>
        </w:rPr>
        <w:t>270</w:t>
      </w:r>
      <w:r w:rsidRPr="0001208D">
        <w:rPr>
          <w:rFonts w:cstheme="minorHAnsi"/>
          <w:color w:val="222222"/>
          <w:shd w:val="clear" w:color="auto" w:fill="FFFFFF"/>
        </w:rPr>
        <w:t>, 121817.</w:t>
      </w:r>
    </w:p>
    <w:p w14:paraId="143F46A8" w14:textId="77777777" w:rsidR="009B55F7" w:rsidRPr="0001208D" w:rsidRDefault="009B55F7" w:rsidP="0001208D">
      <w:pPr>
        <w:autoSpaceDE w:val="0"/>
        <w:autoSpaceDN w:val="0"/>
        <w:adjustRightInd w:val="0"/>
        <w:spacing w:after="0" w:line="240" w:lineRule="auto"/>
        <w:ind w:left="1469" w:right="1009" w:hanging="567"/>
        <w:jc w:val="both"/>
        <w:rPr>
          <w:rFonts w:cstheme="minorHAnsi"/>
          <w:color w:val="222222"/>
          <w:shd w:val="clear" w:color="auto" w:fill="FFFFFF"/>
        </w:rPr>
      </w:pPr>
    </w:p>
    <w:p w14:paraId="4A145A96" w14:textId="25A0F36D" w:rsidR="00FD0A8D" w:rsidRPr="0001208D" w:rsidRDefault="00F56DE4" w:rsidP="0001208D">
      <w:pPr>
        <w:autoSpaceDE w:val="0"/>
        <w:autoSpaceDN w:val="0"/>
        <w:adjustRightInd w:val="0"/>
        <w:spacing w:after="0" w:line="240" w:lineRule="auto"/>
        <w:ind w:left="1469" w:right="1009" w:hanging="567"/>
        <w:jc w:val="both"/>
        <w:rPr>
          <w:rFonts w:cstheme="minorHAnsi"/>
          <w:color w:val="222222"/>
          <w:shd w:val="clear" w:color="auto" w:fill="FFFFFF"/>
        </w:rPr>
      </w:pPr>
      <w:r w:rsidRPr="0001208D">
        <w:rPr>
          <w:rFonts w:cstheme="minorHAnsi"/>
          <w:color w:val="222222"/>
          <w:shd w:val="clear" w:color="auto" w:fill="FFFFFF"/>
        </w:rPr>
        <w:t xml:space="preserve">Lee, P. H., </w:t>
      </w:r>
      <w:proofErr w:type="spellStart"/>
      <w:r w:rsidRPr="0001208D">
        <w:rPr>
          <w:rFonts w:cstheme="minorHAnsi"/>
          <w:color w:val="222222"/>
          <w:shd w:val="clear" w:color="auto" w:fill="FFFFFF"/>
        </w:rPr>
        <w:t>Torng</w:t>
      </w:r>
      <w:proofErr w:type="spellEnd"/>
      <w:r w:rsidRPr="0001208D">
        <w:rPr>
          <w:rFonts w:cstheme="minorHAnsi"/>
          <w:color w:val="222222"/>
          <w:shd w:val="clear" w:color="auto" w:fill="FFFFFF"/>
        </w:rPr>
        <w:t>, C. C., Lin, C. H.</w:t>
      </w:r>
      <w:proofErr w:type="gramStart"/>
      <w:r w:rsidRPr="0001208D">
        <w:rPr>
          <w:rFonts w:cstheme="minorHAnsi"/>
          <w:color w:val="222222"/>
          <w:shd w:val="clear" w:color="auto" w:fill="FFFFFF"/>
        </w:rPr>
        <w:t>,  Chou</w:t>
      </w:r>
      <w:proofErr w:type="gramEnd"/>
      <w:r w:rsidRPr="0001208D">
        <w:rPr>
          <w:rFonts w:cstheme="minorHAnsi"/>
          <w:color w:val="222222"/>
          <w:shd w:val="clear" w:color="auto" w:fill="FFFFFF"/>
        </w:rPr>
        <w:t>, C. Y. (2022). Control chart pattern recognition using spectral clustering technique and support vector machine under gamma distribution. </w:t>
      </w:r>
      <w:r w:rsidRPr="0001208D">
        <w:rPr>
          <w:rFonts w:cstheme="minorHAnsi"/>
          <w:i/>
          <w:iCs/>
          <w:color w:val="222222"/>
          <w:shd w:val="clear" w:color="auto" w:fill="FFFFFF"/>
        </w:rPr>
        <w:t>Com. &amp; Indu. Eng.</w:t>
      </w:r>
      <w:r w:rsidRPr="0001208D">
        <w:rPr>
          <w:rFonts w:cstheme="minorHAnsi"/>
          <w:color w:val="222222"/>
          <w:shd w:val="clear" w:color="auto" w:fill="FFFFFF"/>
        </w:rPr>
        <w:t>, </w:t>
      </w:r>
      <w:r w:rsidRPr="0001208D">
        <w:rPr>
          <w:rFonts w:cstheme="minorHAnsi"/>
          <w:i/>
          <w:iCs/>
          <w:color w:val="222222"/>
          <w:shd w:val="clear" w:color="auto" w:fill="FFFFFF"/>
        </w:rPr>
        <w:t>171</w:t>
      </w:r>
      <w:r w:rsidRPr="0001208D">
        <w:rPr>
          <w:rFonts w:cstheme="minorHAnsi"/>
          <w:color w:val="222222"/>
          <w:shd w:val="clear" w:color="auto" w:fill="FFFFFF"/>
        </w:rPr>
        <w:t>, 108437.</w:t>
      </w:r>
    </w:p>
    <w:p w14:paraId="0F5B7270" w14:textId="77777777" w:rsidR="00F56DE4" w:rsidRPr="0001208D" w:rsidRDefault="00F56DE4" w:rsidP="0001208D">
      <w:pPr>
        <w:autoSpaceDE w:val="0"/>
        <w:autoSpaceDN w:val="0"/>
        <w:adjustRightInd w:val="0"/>
        <w:spacing w:after="0" w:line="240" w:lineRule="auto"/>
        <w:ind w:left="1469" w:right="1009" w:hanging="567"/>
        <w:jc w:val="both"/>
        <w:rPr>
          <w:rFonts w:cstheme="minorHAnsi"/>
          <w:color w:val="222222"/>
          <w:shd w:val="clear" w:color="auto" w:fill="FFFFFF"/>
        </w:rPr>
      </w:pPr>
    </w:p>
    <w:p w14:paraId="09E41BEA" w14:textId="7DDEFF4B" w:rsidR="00FD0A8D" w:rsidRPr="0001208D" w:rsidRDefault="004779E6" w:rsidP="0001208D">
      <w:pPr>
        <w:autoSpaceDE w:val="0"/>
        <w:autoSpaceDN w:val="0"/>
        <w:adjustRightInd w:val="0"/>
        <w:spacing w:after="0" w:line="240" w:lineRule="auto"/>
        <w:ind w:left="1469" w:right="1009" w:hanging="567"/>
        <w:jc w:val="both"/>
        <w:rPr>
          <w:rFonts w:cstheme="minorHAnsi"/>
          <w:color w:val="222222"/>
          <w:shd w:val="clear" w:color="auto" w:fill="FFFFFF"/>
        </w:rPr>
      </w:pPr>
      <w:r w:rsidRPr="0001208D">
        <w:rPr>
          <w:rFonts w:cstheme="minorHAnsi"/>
          <w:color w:val="222222"/>
          <w:shd w:val="clear" w:color="auto" w:fill="FFFFFF"/>
        </w:rPr>
        <w:t>Zhang, M., Yuan, Y., Wang, R., &amp; Cheng, W., (2020). Recognition of mixture control chart patterns based on fusion feature reduction and fireworks algorithm-optimized MSVM. </w:t>
      </w:r>
      <w:r w:rsidRPr="0001208D">
        <w:rPr>
          <w:rFonts w:cstheme="minorHAnsi"/>
          <w:i/>
          <w:iCs/>
          <w:color w:val="222222"/>
          <w:shd w:val="clear" w:color="auto" w:fill="FFFFFF"/>
        </w:rPr>
        <w:t xml:space="preserve">Patt. </w:t>
      </w:r>
      <w:proofErr w:type="spellStart"/>
      <w:r w:rsidRPr="0001208D">
        <w:rPr>
          <w:rFonts w:cstheme="minorHAnsi"/>
          <w:i/>
          <w:iCs/>
          <w:color w:val="222222"/>
          <w:shd w:val="clear" w:color="auto" w:fill="FFFFFF"/>
        </w:rPr>
        <w:t>Ana.s</w:t>
      </w:r>
      <w:proofErr w:type="spellEnd"/>
      <w:r w:rsidRPr="0001208D">
        <w:rPr>
          <w:rFonts w:cstheme="minorHAnsi"/>
          <w:i/>
          <w:iCs/>
          <w:color w:val="222222"/>
          <w:shd w:val="clear" w:color="auto" w:fill="FFFFFF"/>
        </w:rPr>
        <w:t xml:space="preserve"> and App.</w:t>
      </w:r>
      <w:r w:rsidRPr="0001208D">
        <w:rPr>
          <w:rFonts w:cstheme="minorHAnsi"/>
          <w:color w:val="222222"/>
          <w:shd w:val="clear" w:color="auto" w:fill="FFFFFF"/>
        </w:rPr>
        <w:t>, </w:t>
      </w:r>
      <w:r w:rsidRPr="0001208D">
        <w:rPr>
          <w:rFonts w:cstheme="minorHAnsi"/>
          <w:i/>
          <w:iCs/>
          <w:color w:val="222222"/>
          <w:shd w:val="clear" w:color="auto" w:fill="FFFFFF"/>
        </w:rPr>
        <w:t>23</w:t>
      </w:r>
      <w:r w:rsidRPr="0001208D">
        <w:rPr>
          <w:rFonts w:cstheme="minorHAnsi"/>
          <w:color w:val="222222"/>
          <w:shd w:val="clear" w:color="auto" w:fill="FFFFFF"/>
        </w:rPr>
        <w:t xml:space="preserve">, 15-26 </w:t>
      </w:r>
      <w:r w:rsidRPr="0001208D">
        <w:rPr>
          <w:rFonts w:cstheme="minorHAnsi"/>
          <w:b/>
          <w:bCs/>
          <w:color w:val="222222"/>
          <w:shd w:val="clear" w:color="auto" w:fill="FFFFFF"/>
        </w:rPr>
        <w:t>(11 pages).</w:t>
      </w:r>
    </w:p>
    <w:p w14:paraId="321017F9" w14:textId="77777777" w:rsidR="004779E6" w:rsidRPr="0001208D" w:rsidRDefault="004779E6" w:rsidP="0001208D">
      <w:pPr>
        <w:autoSpaceDE w:val="0"/>
        <w:autoSpaceDN w:val="0"/>
        <w:adjustRightInd w:val="0"/>
        <w:spacing w:after="0" w:line="240" w:lineRule="auto"/>
        <w:ind w:left="1469" w:right="1009" w:hanging="567"/>
        <w:jc w:val="both"/>
        <w:rPr>
          <w:rFonts w:cstheme="minorHAnsi"/>
          <w:color w:val="222222"/>
          <w:shd w:val="clear" w:color="auto" w:fill="FFFFFF"/>
        </w:rPr>
      </w:pPr>
    </w:p>
    <w:p w14:paraId="0F0F974F" w14:textId="463F2E1A" w:rsidR="00FD0A8D" w:rsidRPr="0001208D" w:rsidRDefault="007353C1" w:rsidP="0001208D">
      <w:pPr>
        <w:autoSpaceDE w:val="0"/>
        <w:autoSpaceDN w:val="0"/>
        <w:adjustRightInd w:val="0"/>
        <w:spacing w:after="0" w:line="240" w:lineRule="auto"/>
        <w:ind w:left="1469" w:right="1009" w:hanging="567"/>
        <w:jc w:val="both"/>
        <w:rPr>
          <w:rFonts w:cstheme="minorHAnsi"/>
          <w:color w:val="222222"/>
          <w:shd w:val="clear" w:color="auto" w:fill="FFFFFF"/>
        </w:rPr>
      </w:pPr>
      <w:r w:rsidRPr="0001208D">
        <w:rPr>
          <w:rFonts w:cstheme="minorHAnsi"/>
          <w:color w:val="222222"/>
          <w:shd w:val="clear" w:color="auto" w:fill="FFFFFF"/>
        </w:rPr>
        <w:lastRenderedPageBreak/>
        <w:t xml:space="preserve">Tuba, E., Strumberger, I., </w:t>
      </w:r>
      <w:proofErr w:type="spellStart"/>
      <w:r w:rsidRPr="0001208D">
        <w:rPr>
          <w:rFonts w:cstheme="minorHAnsi"/>
          <w:color w:val="222222"/>
          <w:shd w:val="clear" w:color="auto" w:fill="FFFFFF"/>
        </w:rPr>
        <w:t>Bacanin</w:t>
      </w:r>
      <w:proofErr w:type="spellEnd"/>
      <w:r w:rsidRPr="0001208D">
        <w:rPr>
          <w:rFonts w:cstheme="minorHAnsi"/>
          <w:color w:val="222222"/>
          <w:shd w:val="clear" w:color="auto" w:fill="FFFFFF"/>
        </w:rPr>
        <w:t>, N., &amp; Tuba, M. (2018). Bare bones fireworks algorithm for capacitated p-median problem. In </w:t>
      </w:r>
      <w:r w:rsidRPr="0001208D">
        <w:rPr>
          <w:rFonts w:cstheme="minorHAnsi"/>
          <w:i/>
          <w:iCs/>
          <w:color w:val="222222"/>
          <w:shd w:val="clear" w:color="auto" w:fill="FFFFFF"/>
        </w:rPr>
        <w:t>Advances in Swarm Intelligence: 9th International Conference, ICSI 2018, Shanghai, China, June 17-22, 2018, Proceedings, Part I 9</w:t>
      </w:r>
      <w:r w:rsidRPr="0001208D">
        <w:rPr>
          <w:rFonts w:cstheme="minorHAnsi"/>
          <w:color w:val="222222"/>
          <w:shd w:val="clear" w:color="auto" w:fill="FFFFFF"/>
        </w:rPr>
        <w:t xml:space="preserve"> (pp. 283-291). </w:t>
      </w:r>
      <w:proofErr w:type="spellStart"/>
      <w:r w:rsidRPr="0001208D">
        <w:rPr>
          <w:rFonts w:cstheme="minorHAnsi"/>
          <w:color w:val="222222"/>
          <w:shd w:val="clear" w:color="auto" w:fill="FFFFFF"/>
        </w:rPr>
        <w:t>Sprn</w:t>
      </w:r>
      <w:proofErr w:type="spellEnd"/>
      <w:r w:rsidRPr="0001208D">
        <w:rPr>
          <w:rFonts w:cstheme="minorHAnsi"/>
          <w:color w:val="222222"/>
          <w:shd w:val="clear" w:color="auto" w:fill="FFFFFF"/>
        </w:rPr>
        <w:t xml:space="preserve">. Inter. Pub. </w:t>
      </w:r>
      <w:r w:rsidRPr="0001208D">
        <w:rPr>
          <w:rFonts w:cstheme="minorHAnsi"/>
          <w:b/>
          <w:bCs/>
          <w:color w:val="222222"/>
          <w:shd w:val="clear" w:color="auto" w:fill="FFFFFF"/>
        </w:rPr>
        <w:t>(8 pages)</w:t>
      </w:r>
      <w:r w:rsidRPr="0001208D">
        <w:rPr>
          <w:rFonts w:cstheme="minorHAnsi"/>
          <w:color w:val="222222"/>
          <w:shd w:val="clear" w:color="auto" w:fill="FFFFFF"/>
        </w:rPr>
        <w:t>.</w:t>
      </w:r>
    </w:p>
    <w:p w14:paraId="09D70FA3" w14:textId="77777777" w:rsidR="007353C1" w:rsidRPr="0001208D" w:rsidRDefault="007353C1" w:rsidP="0001208D">
      <w:pPr>
        <w:autoSpaceDE w:val="0"/>
        <w:autoSpaceDN w:val="0"/>
        <w:adjustRightInd w:val="0"/>
        <w:spacing w:after="0" w:line="240" w:lineRule="auto"/>
        <w:ind w:left="1469" w:right="1009" w:hanging="567"/>
        <w:jc w:val="both"/>
        <w:rPr>
          <w:rFonts w:cstheme="minorHAnsi"/>
          <w:color w:val="222222"/>
          <w:shd w:val="clear" w:color="auto" w:fill="FFFFFF"/>
        </w:rPr>
      </w:pPr>
    </w:p>
    <w:p w14:paraId="642C671F" w14:textId="1D6840FD" w:rsidR="00FD0A8D" w:rsidRPr="0001208D" w:rsidRDefault="007A12B0" w:rsidP="0001208D">
      <w:pPr>
        <w:autoSpaceDE w:val="0"/>
        <w:autoSpaceDN w:val="0"/>
        <w:adjustRightInd w:val="0"/>
        <w:spacing w:after="0" w:line="240" w:lineRule="auto"/>
        <w:ind w:left="1469" w:right="1009" w:hanging="567"/>
        <w:jc w:val="both"/>
        <w:rPr>
          <w:rFonts w:cstheme="minorHAnsi"/>
          <w:color w:val="222222"/>
          <w:shd w:val="clear" w:color="auto" w:fill="FFFFFF"/>
        </w:rPr>
      </w:pPr>
      <w:proofErr w:type="spellStart"/>
      <w:r w:rsidRPr="0001208D">
        <w:rPr>
          <w:rFonts w:cstheme="minorHAnsi"/>
          <w:color w:val="222222"/>
          <w:shd w:val="clear" w:color="auto" w:fill="FFFFFF"/>
        </w:rPr>
        <w:t>Fente</w:t>
      </w:r>
      <w:proofErr w:type="spellEnd"/>
      <w:r w:rsidRPr="0001208D">
        <w:rPr>
          <w:rFonts w:cstheme="minorHAnsi"/>
          <w:color w:val="222222"/>
          <w:shd w:val="clear" w:color="auto" w:fill="FFFFFF"/>
        </w:rPr>
        <w:t>, D. N., &amp; Singh, D. K. (2018, April). Weather forecasting using artificial neural network. In </w:t>
      </w:r>
      <w:r w:rsidRPr="0001208D">
        <w:rPr>
          <w:rFonts w:cstheme="minorHAnsi"/>
          <w:i/>
          <w:iCs/>
          <w:color w:val="222222"/>
          <w:shd w:val="clear" w:color="auto" w:fill="FFFFFF"/>
        </w:rPr>
        <w:t>2018 second international conference on inventive communication and computational technologies (ICICCT)</w:t>
      </w:r>
      <w:r w:rsidRPr="0001208D">
        <w:rPr>
          <w:rFonts w:cstheme="minorHAnsi"/>
          <w:color w:val="222222"/>
          <w:shd w:val="clear" w:color="auto" w:fill="FFFFFF"/>
        </w:rPr>
        <w:t xml:space="preserve"> (pp. 1757-1761). IEEE </w:t>
      </w:r>
      <w:r w:rsidRPr="0001208D">
        <w:rPr>
          <w:rFonts w:cstheme="minorHAnsi"/>
          <w:b/>
          <w:bCs/>
          <w:color w:val="222222"/>
          <w:shd w:val="clear" w:color="auto" w:fill="FFFFFF"/>
        </w:rPr>
        <w:t>(4 pages)</w:t>
      </w:r>
      <w:r w:rsidRPr="0001208D">
        <w:rPr>
          <w:rFonts w:cstheme="minorHAnsi"/>
          <w:color w:val="222222"/>
          <w:shd w:val="clear" w:color="auto" w:fill="FFFFFF"/>
        </w:rPr>
        <w:t>.</w:t>
      </w:r>
    </w:p>
    <w:p w14:paraId="5881B676" w14:textId="77777777" w:rsidR="007A12B0" w:rsidRPr="0001208D" w:rsidRDefault="007A12B0" w:rsidP="0001208D">
      <w:pPr>
        <w:autoSpaceDE w:val="0"/>
        <w:autoSpaceDN w:val="0"/>
        <w:adjustRightInd w:val="0"/>
        <w:spacing w:after="0" w:line="240" w:lineRule="auto"/>
        <w:ind w:left="1469" w:right="1009" w:hanging="567"/>
        <w:jc w:val="both"/>
        <w:rPr>
          <w:rFonts w:cstheme="minorHAnsi"/>
          <w:color w:val="222222"/>
          <w:shd w:val="clear" w:color="auto" w:fill="FFFFFF"/>
        </w:rPr>
      </w:pPr>
    </w:p>
    <w:p w14:paraId="1670866A" w14:textId="7B653FA1" w:rsidR="00334CEE" w:rsidRPr="0001208D" w:rsidRDefault="00334CEE" w:rsidP="0001208D">
      <w:pPr>
        <w:autoSpaceDE w:val="0"/>
        <w:autoSpaceDN w:val="0"/>
        <w:adjustRightInd w:val="0"/>
        <w:spacing w:after="0" w:line="240" w:lineRule="auto"/>
        <w:ind w:left="1469" w:right="1009" w:hanging="567"/>
        <w:jc w:val="both"/>
        <w:rPr>
          <w:rFonts w:cstheme="minorHAnsi"/>
          <w:b/>
          <w:color w:val="000000"/>
        </w:rPr>
      </w:pPr>
      <w:r w:rsidRPr="0001208D">
        <w:rPr>
          <w:rFonts w:cstheme="minorHAnsi"/>
          <w:color w:val="222222"/>
          <w:shd w:val="clear" w:color="auto" w:fill="FFFFFF"/>
        </w:rPr>
        <w:t xml:space="preserve">Singla, Manisha, and K. K. Shukla. </w:t>
      </w:r>
      <w:r w:rsidR="007A12B0" w:rsidRPr="0001208D">
        <w:rPr>
          <w:rFonts w:cstheme="minorHAnsi"/>
          <w:color w:val="222222"/>
          <w:shd w:val="clear" w:color="auto" w:fill="FFFFFF"/>
        </w:rPr>
        <w:t xml:space="preserve">(2020). </w:t>
      </w:r>
      <w:r w:rsidRPr="0001208D">
        <w:rPr>
          <w:rFonts w:cstheme="minorHAnsi"/>
          <w:color w:val="222222"/>
          <w:shd w:val="clear" w:color="auto" w:fill="FFFFFF"/>
        </w:rPr>
        <w:t>Robust statistics-based support vector machine and its variants: a survey.</w:t>
      </w:r>
      <w:r w:rsidR="00645F1D" w:rsidRPr="0001208D">
        <w:rPr>
          <w:rFonts w:cstheme="minorHAnsi"/>
          <w:color w:val="222222"/>
          <w:shd w:val="clear" w:color="auto" w:fill="FFFFFF"/>
        </w:rPr>
        <w:t xml:space="preserve"> </w:t>
      </w:r>
      <w:r w:rsidRPr="0001208D">
        <w:rPr>
          <w:rFonts w:cstheme="minorHAnsi"/>
          <w:i/>
          <w:iCs/>
          <w:color w:val="222222"/>
          <w:shd w:val="clear" w:color="auto" w:fill="FFFFFF"/>
        </w:rPr>
        <w:t>Neural Computing and App</w:t>
      </w:r>
      <w:r w:rsidR="007A12B0" w:rsidRPr="0001208D">
        <w:rPr>
          <w:rFonts w:cstheme="minorHAnsi"/>
          <w:i/>
          <w:iCs/>
          <w:color w:val="222222"/>
          <w:shd w:val="clear" w:color="auto" w:fill="FFFFFF"/>
        </w:rPr>
        <w:t>.,</w:t>
      </w:r>
      <w:r w:rsidRPr="0001208D">
        <w:rPr>
          <w:rFonts w:cstheme="minorHAnsi"/>
          <w:color w:val="222222"/>
          <w:shd w:val="clear" w:color="auto" w:fill="FFFFFF"/>
        </w:rPr>
        <w:t> 32.15: 11173-11194</w:t>
      </w:r>
      <w:r w:rsidR="007A12B0" w:rsidRPr="0001208D">
        <w:rPr>
          <w:rFonts w:cstheme="minorHAnsi"/>
          <w:color w:val="222222"/>
          <w:shd w:val="clear" w:color="auto" w:fill="FFFFFF"/>
        </w:rPr>
        <w:t xml:space="preserve"> </w:t>
      </w:r>
      <w:r w:rsidR="007A12B0" w:rsidRPr="0001208D">
        <w:rPr>
          <w:rFonts w:cstheme="minorHAnsi"/>
          <w:b/>
          <w:bCs/>
          <w:color w:val="222222"/>
          <w:shd w:val="clear" w:color="auto" w:fill="FFFFFF"/>
        </w:rPr>
        <w:t xml:space="preserve">(21 </w:t>
      </w:r>
      <w:proofErr w:type="spellStart"/>
      <w:r w:rsidR="007A12B0" w:rsidRPr="0001208D">
        <w:rPr>
          <w:rFonts w:cstheme="minorHAnsi"/>
          <w:b/>
          <w:bCs/>
          <w:color w:val="222222"/>
          <w:shd w:val="clear" w:color="auto" w:fill="FFFFFF"/>
        </w:rPr>
        <w:t>papges</w:t>
      </w:r>
      <w:proofErr w:type="spellEnd"/>
      <w:r w:rsidR="007A12B0" w:rsidRPr="0001208D">
        <w:rPr>
          <w:rFonts w:cstheme="minorHAnsi"/>
          <w:b/>
          <w:bCs/>
          <w:color w:val="222222"/>
          <w:shd w:val="clear" w:color="auto" w:fill="FFFFFF"/>
        </w:rPr>
        <w:t>)</w:t>
      </w:r>
      <w:r w:rsidRPr="0001208D">
        <w:rPr>
          <w:rFonts w:cstheme="minorHAnsi"/>
          <w:color w:val="222222"/>
          <w:shd w:val="clear" w:color="auto" w:fill="FFFFFF"/>
        </w:rPr>
        <w:t>.</w:t>
      </w:r>
    </w:p>
    <w:p w14:paraId="167CFDA9" w14:textId="77777777" w:rsidR="00FD0A8D" w:rsidRPr="0001208D" w:rsidRDefault="00FD0A8D" w:rsidP="0001208D">
      <w:pPr>
        <w:autoSpaceDE w:val="0"/>
        <w:autoSpaceDN w:val="0"/>
        <w:adjustRightInd w:val="0"/>
        <w:spacing w:after="0" w:line="240" w:lineRule="auto"/>
        <w:ind w:left="1469" w:right="1009" w:hanging="567"/>
        <w:jc w:val="both"/>
        <w:rPr>
          <w:rFonts w:cstheme="minorHAnsi"/>
          <w:color w:val="222222"/>
          <w:shd w:val="clear" w:color="auto" w:fill="FFFFFF"/>
        </w:rPr>
      </w:pPr>
    </w:p>
    <w:p w14:paraId="4AEE13A1" w14:textId="6857DA9A" w:rsidR="00645F1D" w:rsidRPr="0001208D" w:rsidRDefault="00645F1D" w:rsidP="0001208D">
      <w:pPr>
        <w:autoSpaceDE w:val="0"/>
        <w:autoSpaceDN w:val="0"/>
        <w:adjustRightInd w:val="0"/>
        <w:spacing w:after="0" w:line="240" w:lineRule="auto"/>
        <w:ind w:left="1469" w:right="1009" w:hanging="567"/>
        <w:jc w:val="both"/>
        <w:rPr>
          <w:rFonts w:cstheme="minorHAnsi"/>
          <w:color w:val="222222"/>
          <w:shd w:val="clear" w:color="auto" w:fill="FFFFFF"/>
        </w:rPr>
      </w:pPr>
      <w:r w:rsidRPr="0001208D">
        <w:rPr>
          <w:rFonts w:cstheme="minorHAnsi"/>
          <w:color w:val="222222"/>
          <w:shd w:val="clear" w:color="auto" w:fill="FFFFFF"/>
        </w:rPr>
        <w:t xml:space="preserve">Shafiee, M., &amp; Fakhari, H. (2021). Evaluation of back propagation-artificial neural network (BP-ANN) fit rate and types of vector machine algorithms in estimating the bankruptcy prediction of companies listed on </w:t>
      </w:r>
      <w:proofErr w:type="spellStart"/>
      <w:r w:rsidRPr="0001208D">
        <w:rPr>
          <w:rFonts w:cstheme="minorHAnsi"/>
          <w:color w:val="222222"/>
          <w:shd w:val="clear" w:color="auto" w:fill="FFFFFF"/>
        </w:rPr>
        <w:t>tehran</w:t>
      </w:r>
      <w:proofErr w:type="spellEnd"/>
      <w:r w:rsidRPr="0001208D">
        <w:rPr>
          <w:rFonts w:cstheme="minorHAnsi"/>
          <w:color w:val="222222"/>
          <w:shd w:val="clear" w:color="auto" w:fill="FFFFFF"/>
        </w:rPr>
        <w:t xml:space="preserve"> stock exchange. </w:t>
      </w:r>
      <w:r w:rsidRPr="0001208D">
        <w:rPr>
          <w:rFonts w:cstheme="minorHAnsi"/>
          <w:i/>
          <w:iCs/>
          <w:color w:val="222222"/>
          <w:shd w:val="clear" w:color="auto" w:fill="FFFFFF"/>
        </w:rPr>
        <w:t>Turkish Jour. of Com. and Math. Edu., (TURCOMAT)</w:t>
      </w:r>
      <w:r w:rsidRPr="0001208D">
        <w:rPr>
          <w:rFonts w:cstheme="minorHAnsi"/>
          <w:color w:val="222222"/>
          <w:shd w:val="clear" w:color="auto" w:fill="FFFFFF"/>
        </w:rPr>
        <w:t>, </w:t>
      </w:r>
      <w:r w:rsidRPr="0001208D">
        <w:rPr>
          <w:rFonts w:cstheme="minorHAnsi"/>
          <w:i/>
          <w:iCs/>
          <w:color w:val="222222"/>
          <w:shd w:val="clear" w:color="auto" w:fill="FFFFFF"/>
        </w:rPr>
        <w:t>12</w:t>
      </w:r>
      <w:r w:rsidRPr="0001208D">
        <w:rPr>
          <w:rFonts w:cstheme="minorHAnsi"/>
          <w:color w:val="222222"/>
          <w:shd w:val="clear" w:color="auto" w:fill="FFFFFF"/>
        </w:rPr>
        <w:t xml:space="preserve">(14), 1854-1868 </w:t>
      </w:r>
      <w:r w:rsidRPr="0001208D">
        <w:rPr>
          <w:rFonts w:cstheme="minorHAnsi"/>
          <w:b/>
          <w:bCs/>
          <w:color w:val="222222"/>
          <w:shd w:val="clear" w:color="auto" w:fill="FFFFFF"/>
        </w:rPr>
        <w:t>(14 pages)</w:t>
      </w:r>
      <w:r w:rsidRPr="0001208D">
        <w:rPr>
          <w:rFonts w:cstheme="minorHAnsi"/>
          <w:color w:val="222222"/>
          <w:shd w:val="clear" w:color="auto" w:fill="FFFFFF"/>
        </w:rPr>
        <w:t>.</w:t>
      </w:r>
    </w:p>
    <w:p w14:paraId="3CF02112" w14:textId="77777777" w:rsidR="00645F1D" w:rsidRPr="0001208D" w:rsidRDefault="00645F1D" w:rsidP="0001208D">
      <w:pPr>
        <w:autoSpaceDE w:val="0"/>
        <w:autoSpaceDN w:val="0"/>
        <w:adjustRightInd w:val="0"/>
        <w:spacing w:after="0" w:line="240" w:lineRule="auto"/>
        <w:ind w:left="1469" w:right="1009" w:hanging="567"/>
        <w:jc w:val="both"/>
        <w:rPr>
          <w:rFonts w:cstheme="minorHAnsi"/>
          <w:color w:val="222222"/>
          <w:shd w:val="clear" w:color="auto" w:fill="FFFFFF"/>
        </w:rPr>
      </w:pPr>
    </w:p>
    <w:p w14:paraId="4E6D10FA" w14:textId="5478D30E" w:rsidR="003912CC" w:rsidRPr="0001208D" w:rsidRDefault="003912CC" w:rsidP="0001208D">
      <w:pPr>
        <w:autoSpaceDE w:val="0"/>
        <w:autoSpaceDN w:val="0"/>
        <w:adjustRightInd w:val="0"/>
        <w:spacing w:after="0" w:line="240" w:lineRule="auto"/>
        <w:ind w:left="1469" w:right="1009" w:hanging="567"/>
        <w:jc w:val="both"/>
        <w:rPr>
          <w:rFonts w:cstheme="minorHAnsi"/>
          <w:color w:val="222222"/>
          <w:shd w:val="clear" w:color="auto" w:fill="FFFFFF"/>
        </w:rPr>
      </w:pPr>
      <w:r w:rsidRPr="0001208D">
        <w:rPr>
          <w:rFonts w:cstheme="minorHAnsi"/>
          <w:color w:val="222222"/>
          <w:shd w:val="clear" w:color="auto" w:fill="FFFFFF"/>
        </w:rPr>
        <w:t xml:space="preserve">Strumberger, I., Tuba, E., </w:t>
      </w:r>
      <w:proofErr w:type="spellStart"/>
      <w:r w:rsidRPr="0001208D">
        <w:rPr>
          <w:rFonts w:cstheme="minorHAnsi"/>
          <w:color w:val="222222"/>
          <w:shd w:val="clear" w:color="auto" w:fill="FFFFFF"/>
        </w:rPr>
        <w:t>Bacanin</w:t>
      </w:r>
      <w:proofErr w:type="spellEnd"/>
      <w:r w:rsidRPr="0001208D">
        <w:rPr>
          <w:rFonts w:cstheme="minorHAnsi"/>
          <w:color w:val="222222"/>
          <w:shd w:val="clear" w:color="auto" w:fill="FFFFFF"/>
        </w:rPr>
        <w:t xml:space="preserve">, N., Beko, M., &amp; Tuba, M. (2018, July). Bare bones fireworks algorithm for the </w:t>
      </w:r>
      <w:proofErr w:type="spellStart"/>
      <w:r w:rsidRPr="0001208D">
        <w:rPr>
          <w:rFonts w:cstheme="minorHAnsi"/>
          <w:color w:val="222222"/>
          <w:shd w:val="clear" w:color="auto" w:fill="FFFFFF"/>
        </w:rPr>
        <w:t>rfid</w:t>
      </w:r>
      <w:proofErr w:type="spellEnd"/>
      <w:r w:rsidRPr="0001208D">
        <w:rPr>
          <w:rFonts w:cstheme="minorHAnsi"/>
          <w:color w:val="222222"/>
          <w:shd w:val="clear" w:color="auto" w:fill="FFFFFF"/>
        </w:rPr>
        <w:t xml:space="preserve"> network planning problem. In </w:t>
      </w:r>
      <w:r w:rsidRPr="0001208D">
        <w:rPr>
          <w:rFonts w:cstheme="minorHAnsi"/>
          <w:i/>
          <w:iCs/>
          <w:color w:val="222222"/>
          <w:shd w:val="clear" w:color="auto" w:fill="FFFFFF"/>
        </w:rPr>
        <w:t>2018 IEEE Congress on Evolutionary Computation (CEC)</w:t>
      </w:r>
      <w:r w:rsidRPr="0001208D">
        <w:rPr>
          <w:rFonts w:cstheme="minorHAnsi"/>
          <w:color w:val="222222"/>
          <w:shd w:val="clear" w:color="auto" w:fill="FFFFFF"/>
        </w:rPr>
        <w:t xml:space="preserve"> (pp. 1-8). IEEE </w:t>
      </w:r>
      <w:proofErr w:type="gramStart"/>
      <w:r w:rsidRPr="0001208D">
        <w:rPr>
          <w:rFonts w:cstheme="minorHAnsi"/>
          <w:b/>
          <w:bCs/>
          <w:color w:val="222222"/>
          <w:shd w:val="clear" w:color="auto" w:fill="FFFFFF"/>
        </w:rPr>
        <w:t>( 8</w:t>
      </w:r>
      <w:proofErr w:type="gramEnd"/>
      <w:r w:rsidRPr="0001208D">
        <w:rPr>
          <w:rFonts w:cstheme="minorHAnsi"/>
          <w:b/>
          <w:bCs/>
          <w:color w:val="222222"/>
          <w:shd w:val="clear" w:color="auto" w:fill="FFFFFF"/>
        </w:rPr>
        <w:t xml:space="preserve"> pages).</w:t>
      </w:r>
    </w:p>
    <w:p w14:paraId="1A08AC75" w14:textId="77777777" w:rsidR="0001208D" w:rsidRDefault="0001208D" w:rsidP="0001208D">
      <w:pPr>
        <w:autoSpaceDE w:val="0"/>
        <w:autoSpaceDN w:val="0"/>
        <w:adjustRightInd w:val="0"/>
        <w:spacing w:after="0" w:line="240" w:lineRule="auto"/>
        <w:ind w:left="1469" w:right="1009" w:hanging="567"/>
        <w:jc w:val="both"/>
        <w:rPr>
          <w:rFonts w:cstheme="minorHAnsi"/>
          <w:color w:val="222222"/>
          <w:shd w:val="clear" w:color="auto" w:fill="FFFFFF"/>
        </w:rPr>
      </w:pPr>
    </w:p>
    <w:p w14:paraId="60E41093" w14:textId="771FCD02" w:rsidR="003E0AD6" w:rsidRPr="0001208D" w:rsidRDefault="003E0AD6" w:rsidP="0001208D">
      <w:pPr>
        <w:autoSpaceDE w:val="0"/>
        <w:autoSpaceDN w:val="0"/>
        <w:adjustRightInd w:val="0"/>
        <w:spacing w:after="0" w:line="240" w:lineRule="auto"/>
        <w:ind w:left="1469" w:right="1009" w:hanging="567"/>
        <w:jc w:val="both"/>
        <w:rPr>
          <w:rFonts w:cstheme="minorHAnsi"/>
          <w:color w:val="222222"/>
          <w:shd w:val="clear" w:color="auto" w:fill="FFFFFF"/>
        </w:rPr>
      </w:pPr>
      <w:r w:rsidRPr="0001208D">
        <w:rPr>
          <w:rFonts w:cstheme="minorHAnsi"/>
          <w:color w:val="222222"/>
          <w:shd w:val="clear" w:color="auto" w:fill="FFFFFF"/>
        </w:rPr>
        <w:t xml:space="preserve">Tuba, E., Strumberger, I., </w:t>
      </w:r>
      <w:proofErr w:type="spellStart"/>
      <w:r w:rsidRPr="0001208D">
        <w:rPr>
          <w:rFonts w:cstheme="minorHAnsi"/>
          <w:color w:val="222222"/>
          <w:shd w:val="clear" w:color="auto" w:fill="FFFFFF"/>
        </w:rPr>
        <w:t>Bacanin</w:t>
      </w:r>
      <w:proofErr w:type="spellEnd"/>
      <w:r w:rsidRPr="0001208D">
        <w:rPr>
          <w:rFonts w:cstheme="minorHAnsi"/>
          <w:color w:val="222222"/>
          <w:shd w:val="clear" w:color="auto" w:fill="FFFFFF"/>
        </w:rPr>
        <w:t>, N., Jovanovic, R., &amp; Tuba, M. (2019, June). Bare bones fireworks algorithm for feature selection and SVM optimization. In </w:t>
      </w:r>
      <w:r w:rsidRPr="0001208D">
        <w:rPr>
          <w:rFonts w:cstheme="minorHAnsi"/>
          <w:i/>
          <w:iCs/>
          <w:color w:val="222222"/>
          <w:shd w:val="clear" w:color="auto" w:fill="FFFFFF"/>
        </w:rPr>
        <w:t>2019 IEEE Congress on Evolutionary Computation (CEC)</w:t>
      </w:r>
      <w:r w:rsidRPr="0001208D">
        <w:rPr>
          <w:rFonts w:cstheme="minorHAnsi"/>
          <w:color w:val="222222"/>
          <w:shd w:val="clear" w:color="auto" w:fill="FFFFFF"/>
        </w:rPr>
        <w:t xml:space="preserve"> (pp. 2207-2214). IEEE </w:t>
      </w:r>
      <w:r w:rsidRPr="0001208D">
        <w:rPr>
          <w:rFonts w:cstheme="minorHAnsi"/>
          <w:b/>
          <w:bCs/>
          <w:color w:val="222222"/>
          <w:shd w:val="clear" w:color="auto" w:fill="FFFFFF"/>
        </w:rPr>
        <w:t>(7 pages).</w:t>
      </w:r>
    </w:p>
    <w:p w14:paraId="07D75FE3" w14:textId="77777777" w:rsidR="003E0AD6" w:rsidRPr="0001208D" w:rsidRDefault="003E0AD6" w:rsidP="0001208D">
      <w:pPr>
        <w:autoSpaceDE w:val="0"/>
        <w:autoSpaceDN w:val="0"/>
        <w:adjustRightInd w:val="0"/>
        <w:spacing w:after="0" w:line="240" w:lineRule="auto"/>
        <w:ind w:left="1469" w:right="1009" w:hanging="567"/>
        <w:jc w:val="both"/>
        <w:rPr>
          <w:rFonts w:cstheme="minorHAnsi"/>
          <w:color w:val="222222"/>
          <w:shd w:val="clear" w:color="auto" w:fill="FFFFFF"/>
        </w:rPr>
      </w:pPr>
    </w:p>
    <w:p w14:paraId="4FB52E79" w14:textId="77777777" w:rsidR="0001208D" w:rsidRPr="0001208D" w:rsidRDefault="003E0AD6" w:rsidP="0001208D">
      <w:pPr>
        <w:autoSpaceDE w:val="0"/>
        <w:autoSpaceDN w:val="0"/>
        <w:adjustRightInd w:val="0"/>
        <w:spacing w:after="0" w:line="240" w:lineRule="auto"/>
        <w:ind w:left="1469" w:right="1009" w:hanging="567"/>
        <w:jc w:val="both"/>
        <w:rPr>
          <w:rFonts w:cstheme="minorHAnsi"/>
          <w:color w:val="222222"/>
          <w:shd w:val="clear" w:color="auto" w:fill="FFFFFF"/>
        </w:rPr>
      </w:pPr>
      <w:r w:rsidRPr="0001208D">
        <w:rPr>
          <w:rFonts w:cstheme="minorHAnsi"/>
          <w:color w:val="222222"/>
          <w:shd w:val="clear" w:color="auto" w:fill="FFFFFF"/>
        </w:rPr>
        <w:t>Owolabi, T. O., &amp; Gondal, M. A. (2018). Quantitative analysis of LIBS spectra using hybrid chemometric models through fusion of extreme learning machines and support vector regression. </w:t>
      </w:r>
      <w:r w:rsidRPr="0001208D">
        <w:rPr>
          <w:rFonts w:cstheme="minorHAnsi"/>
          <w:i/>
          <w:iCs/>
          <w:color w:val="222222"/>
          <w:shd w:val="clear" w:color="auto" w:fill="FFFFFF"/>
        </w:rPr>
        <w:t>Journal of Intelligent &amp; Fuzzy Systems</w:t>
      </w:r>
      <w:r w:rsidRPr="0001208D">
        <w:rPr>
          <w:rFonts w:cstheme="minorHAnsi"/>
          <w:color w:val="222222"/>
          <w:shd w:val="clear" w:color="auto" w:fill="FFFFFF"/>
        </w:rPr>
        <w:t>, </w:t>
      </w:r>
      <w:r w:rsidRPr="0001208D">
        <w:rPr>
          <w:rFonts w:cstheme="minorHAnsi"/>
          <w:i/>
          <w:iCs/>
          <w:color w:val="222222"/>
          <w:shd w:val="clear" w:color="auto" w:fill="FFFFFF"/>
        </w:rPr>
        <w:t>35</w:t>
      </w:r>
      <w:r w:rsidRPr="0001208D">
        <w:rPr>
          <w:rFonts w:cstheme="minorHAnsi"/>
          <w:color w:val="222222"/>
          <w:shd w:val="clear" w:color="auto" w:fill="FFFFFF"/>
        </w:rPr>
        <w:t xml:space="preserve">(6), 6277-6286 </w:t>
      </w:r>
      <w:r w:rsidRPr="0001208D">
        <w:rPr>
          <w:rFonts w:cstheme="minorHAnsi"/>
          <w:b/>
          <w:bCs/>
          <w:color w:val="222222"/>
          <w:shd w:val="clear" w:color="auto" w:fill="FFFFFF"/>
        </w:rPr>
        <w:t>(9 pages)</w:t>
      </w:r>
      <w:r w:rsidRPr="0001208D">
        <w:rPr>
          <w:rFonts w:cstheme="minorHAnsi"/>
          <w:color w:val="222222"/>
          <w:shd w:val="clear" w:color="auto" w:fill="FFFFFF"/>
        </w:rPr>
        <w:t>.</w:t>
      </w:r>
    </w:p>
    <w:p w14:paraId="6CB4B2D3" w14:textId="5256317B" w:rsidR="00334CEE" w:rsidRPr="0001208D" w:rsidRDefault="0001208D" w:rsidP="0001208D">
      <w:pPr>
        <w:autoSpaceDE w:val="0"/>
        <w:autoSpaceDN w:val="0"/>
        <w:adjustRightInd w:val="0"/>
        <w:spacing w:after="0" w:line="240" w:lineRule="auto"/>
        <w:ind w:left="1469" w:right="1009" w:hanging="567"/>
        <w:jc w:val="both"/>
        <w:rPr>
          <w:rFonts w:cstheme="minorHAnsi"/>
          <w:color w:val="222222"/>
          <w:shd w:val="clear" w:color="auto" w:fill="FFFFFF"/>
        </w:rPr>
      </w:pPr>
      <w:r w:rsidRPr="0001208D">
        <w:rPr>
          <w:rFonts w:cstheme="minorHAnsi"/>
          <w:color w:val="222222"/>
          <w:shd w:val="clear" w:color="auto" w:fill="FFFFFF"/>
        </w:rPr>
        <w:t>Fang, H., Fu, X., Zeng, Z., Zhong, K., &amp; Liu, S. (2022). An improved arithmetic optimization algorithm and its application to determine the parameters of support vector machine. </w:t>
      </w:r>
      <w:r w:rsidRPr="0001208D">
        <w:rPr>
          <w:rFonts w:cstheme="minorHAnsi"/>
          <w:i/>
          <w:iCs/>
          <w:color w:val="222222"/>
          <w:shd w:val="clear" w:color="auto" w:fill="FFFFFF"/>
        </w:rPr>
        <w:t>Mathematics</w:t>
      </w:r>
      <w:r w:rsidRPr="0001208D">
        <w:rPr>
          <w:rFonts w:cstheme="minorHAnsi"/>
          <w:color w:val="222222"/>
          <w:shd w:val="clear" w:color="auto" w:fill="FFFFFF"/>
        </w:rPr>
        <w:t>, </w:t>
      </w:r>
      <w:r w:rsidRPr="0001208D">
        <w:rPr>
          <w:rFonts w:cstheme="minorHAnsi"/>
          <w:i/>
          <w:iCs/>
          <w:color w:val="222222"/>
          <w:shd w:val="clear" w:color="auto" w:fill="FFFFFF"/>
        </w:rPr>
        <w:t>10</w:t>
      </w:r>
      <w:r w:rsidRPr="0001208D">
        <w:rPr>
          <w:rFonts w:cstheme="minorHAnsi"/>
          <w:color w:val="222222"/>
          <w:shd w:val="clear" w:color="auto" w:fill="FFFFFF"/>
        </w:rPr>
        <w:t>(16), 2875.</w:t>
      </w:r>
    </w:p>
    <w:sectPr w:rsidR="00334CEE" w:rsidRPr="0001208D" w:rsidSect="00C64114">
      <w:footerReference w:type="default" r:id="rId25"/>
      <w:pgSz w:w="11907" w:h="16840" w:code="9"/>
      <w:pgMar w:top="520" w:right="1020" w:bottom="1200" w:left="1040" w:header="0" w:footer="101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ECAC" w14:textId="77777777" w:rsidR="00C64114" w:rsidRDefault="00C64114" w:rsidP="008E62FB">
      <w:pPr>
        <w:spacing w:after="0" w:line="240" w:lineRule="auto"/>
      </w:pPr>
      <w:r>
        <w:separator/>
      </w:r>
    </w:p>
  </w:endnote>
  <w:endnote w:type="continuationSeparator" w:id="0">
    <w:p w14:paraId="1CEFCAF7" w14:textId="77777777" w:rsidR="00C64114" w:rsidRDefault="00C64114" w:rsidP="008E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958182"/>
      <w:docPartObj>
        <w:docPartGallery w:val="Page Numbers (Bottom of Page)"/>
        <w:docPartUnique/>
      </w:docPartObj>
    </w:sdtPr>
    <w:sdtEndPr>
      <w:rPr>
        <w:noProof/>
      </w:rPr>
    </w:sdtEndPr>
    <w:sdtContent>
      <w:p w14:paraId="35410269" w14:textId="122265FD" w:rsidR="008E62FB" w:rsidRDefault="008E62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313F82" w14:textId="77777777" w:rsidR="008E62FB" w:rsidRDefault="008E6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E3A2" w14:textId="77777777" w:rsidR="00C64114" w:rsidRDefault="00C64114" w:rsidP="008E62FB">
      <w:pPr>
        <w:spacing w:after="0" w:line="240" w:lineRule="auto"/>
      </w:pPr>
      <w:r>
        <w:separator/>
      </w:r>
    </w:p>
  </w:footnote>
  <w:footnote w:type="continuationSeparator" w:id="0">
    <w:p w14:paraId="7185BCDB" w14:textId="77777777" w:rsidR="00C64114" w:rsidRDefault="00C64114" w:rsidP="008E6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099F"/>
    <w:multiLevelType w:val="hybridMultilevel"/>
    <w:tmpl w:val="234A168E"/>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51338C"/>
    <w:multiLevelType w:val="multilevel"/>
    <w:tmpl w:val="9CBEA40E"/>
    <w:lvl w:ilvl="0">
      <w:start w:val="1"/>
      <w:numFmt w:val="decimal"/>
      <w:lvlText w:val="%1."/>
      <w:lvlJc w:val="left"/>
      <w:pPr>
        <w:tabs>
          <w:tab w:val="num" w:pos="1254"/>
        </w:tabs>
        <w:ind w:left="1254" w:hanging="360"/>
      </w:pPr>
    </w:lvl>
    <w:lvl w:ilvl="1" w:tentative="1">
      <w:start w:val="1"/>
      <w:numFmt w:val="decimal"/>
      <w:lvlText w:val="%2."/>
      <w:lvlJc w:val="left"/>
      <w:pPr>
        <w:tabs>
          <w:tab w:val="num" w:pos="1974"/>
        </w:tabs>
        <w:ind w:left="1974" w:hanging="360"/>
      </w:pPr>
    </w:lvl>
    <w:lvl w:ilvl="2" w:tentative="1">
      <w:start w:val="1"/>
      <w:numFmt w:val="decimal"/>
      <w:lvlText w:val="%3."/>
      <w:lvlJc w:val="left"/>
      <w:pPr>
        <w:tabs>
          <w:tab w:val="num" w:pos="2694"/>
        </w:tabs>
        <w:ind w:left="2694" w:hanging="360"/>
      </w:pPr>
    </w:lvl>
    <w:lvl w:ilvl="3" w:tentative="1">
      <w:start w:val="1"/>
      <w:numFmt w:val="decimal"/>
      <w:lvlText w:val="%4."/>
      <w:lvlJc w:val="left"/>
      <w:pPr>
        <w:tabs>
          <w:tab w:val="num" w:pos="3414"/>
        </w:tabs>
        <w:ind w:left="3414" w:hanging="360"/>
      </w:pPr>
    </w:lvl>
    <w:lvl w:ilvl="4" w:tentative="1">
      <w:start w:val="1"/>
      <w:numFmt w:val="decimal"/>
      <w:lvlText w:val="%5."/>
      <w:lvlJc w:val="left"/>
      <w:pPr>
        <w:tabs>
          <w:tab w:val="num" w:pos="4134"/>
        </w:tabs>
        <w:ind w:left="4134" w:hanging="360"/>
      </w:pPr>
    </w:lvl>
    <w:lvl w:ilvl="5" w:tentative="1">
      <w:start w:val="1"/>
      <w:numFmt w:val="decimal"/>
      <w:lvlText w:val="%6."/>
      <w:lvlJc w:val="left"/>
      <w:pPr>
        <w:tabs>
          <w:tab w:val="num" w:pos="4854"/>
        </w:tabs>
        <w:ind w:left="4854" w:hanging="360"/>
      </w:pPr>
    </w:lvl>
    <w:lvl w:ilvl="6" w:tentative="1">
      <w:start w:val="1"/>
      <w:numFmt w:val="decimal"/>
      <w:lvlText w:val="%7."/>
      <w:lvlJc w:val="left"/>
      <w:pPr>
        <w:tabs>
          <w:tab w:val="num" w:pos="5574"/>
        </w:tabs>
        <w:ind w:left="5574" w:hanging="360"/>
      </w:pPr>
    </w:lvl>
    <w:lvl w:ilvl="7" w:tentative="1">
      <w:start w:val="1"/>
      <w:numFmt w:val="decimal"/>
      <w:lvlText w:val="%8."/>
      <w:lvlJc w:val="left"/>
      <w:pPr>
        <w:tabs>
          <w:tab w:val="num" w:pos="6294"/>
        </w:tabs>
        <w:ind w:left="6294" w:hanging="360"/>
      </w:pPr>
    </w:lvl>
    <w:lvl w:ilvl="8" w:tentative="1">
      <w:start w:val="1"/>
      <w:numFmt w:val="decimal"/>
      <w:lvlText w:val="%9."/>
      <w:lvlJc w:val="left"/>
      <w:pPr>
        <w:tabs>
          <w:tab w:val="num" w:pos="7014"/>
        </w:tabs>
        <w:ind w:left="7014" w:hanging="360"/>
      </w:pPr>
    </w:lvl>
  </w:abstractNum>
  <w:abstractNum w:abstractNumId="2" w15:restartNumberingAfterBreak="0">
    <w:nsid w:val="71906F8E"/>
    <w:multiLevelType w:val="multilevel"/>
    <w:tmpl w:val="E5520CDE"/>
    <w:lvl w:ilvl="0">
      <w:start w:val="1"/>
      <w:numFmt w:val="decimal"/>
      <w:lvlText w:val="%1."/>
      <w:lvlJc w:val="left"/>
      <w:pPr>
        <w:tabs>
          <w:tab w:val="num" w:pos="3127"/>
        </w:tabs>
        <w:ind w:left="3127" w:hanging="360"/>
      </w:pPr>
    </w:lvl>
    <w:lvl w:ilvl="1" w:tentative="1">
      <w:start w:val="1"/>
      <w:numFmt w:val="decimal"/>
      <w:lvlText w:val="%2."/>
      <w:lvlJc w:val="left"/>
      <w:pPr>
        <w:tabs>
          <w:tab w:val="num" w:pos="3847"/>
        </w:tabs>
        <w:ind w:left="3847" w:hanging="360"/>
      </w:pPr>
    </w:lvl>
    <w:lvl w:ilvl="2" w:tentative="1">
      <w:start w:val="1"/>
      <w:numFmt w:val="decimal"/>
      <w:lvlText w:val="%3."/>
      <w:lvlJc w:val="left"/>
      <w:pPr>
        <w:tabs>
          <w:tab w:val="num" w:pos="4567"/>
        </w:tabs>
        <w:ind w:left="4567" w:hanging="360"/>
      </w:pPr>
    </w:lvl>
    <w:lvl w:ilvl="3" w:tentative="1">
      <w:start w:val="1"/>
      <w:numFmt w:val="decimal"/>
      <w:lvlText w:val="%4."/>
      <w:lvlJc w:val="left"/>
      <w:pPr>
        <w:tabs>
          <w:tab w:val="num" w:pos="5287"/>
        </w:tabs>
        <w:ind w:left="5287" w:hanging="360"/>
      </w:pPr>
    </w:lvl>
    <w:lvl w:ilvl="4" w:tentative="1">
      <w:start w:val="1"/>
      <w:numFmt w:val="decimal"/>
      <w:lvlText w:val="%5."/>
      <w:lvlJc w:val="left"/>
      <w:pPr>
        <w:tabs>
          <w:tab w:val="num" w:pos="6007"/>
        </w:tabs>
        <w:ind w:left="6007" w:hanging="360"/>
      </w:pPr>
    </w:lvl>
    <w:lvl w:ilvl="5" w:tentative="1">
      <w:start w:val="1"/>
      <w:numFmt w:val="decimal"/>
      <w:lvlText w:val="%6."/>
      <w:lvlJc w:val="left"/>
      <w:pPr>
        <w:tabs>
          <w:tab w:val="num" w:pos="6727"/>
        </w:tabs>
        <w:ind w:left="6727" w:hanging="360"/>
      </w:pPr>
    </w:lvl>
    <w:lvl w:ilvl="6" w:tentative="1">
      <w:start w:val="1"/>
      <w:numFmt w:val="decimal"/>
      <w:lvlText w:val="%7."/>
      <w:lvlJc w:val="left"/>
      <w:pPr>
        <w:tabs>
          <w:tab w:val="num" w:pos="7447"/>
        </w:tabs>
        <w:ind w:left="7447" w:hanging="360"/>
      </w:pPr>
    </w:lvl>
    <w:lvl w:ilvl="7" w:tentative="1">
      <w:start w:val="1"/>
      <w:numFmt w:val="decimal"/>
      <w:lvlText w:val="%8."/>
      <w:lvlJc w:val="left"/>
      <w:pPr>
        <w:tabs>
          <w:tab w:val="num" w:pos="8167"/>
        </w:tabs>
        <w:ind w:left="8167" w:hanging="360"/>
      </w:pPr>
    </w:lvl>
    <w:lvl w:ilvl="8" w:tentative="1">
      <w:start w:val="1"/>
      <w:numFmt w:val="decimal"/>
      <w:lvlText w:val="%9."/>
      <w:lvlJc w:val="left"/>
      <w:pPr>
        <w:tabs>
          <w:tab w:val="num" w:pos="8887"/>
        </w:tabs>
        <w:ind w:left="8887" w:hanging="360"/>
      </w:pPr>
    </w:lvl>
  </w:abstractNum>
  <w:num w:numId="1" w16cid:durableId="1715809728">
    <w:abstractNumId w:val="0"/>
  </w:num>
  <w:num w:numId="2" w16cid:durableId="90468326">
    <w:abstractNumId w:val="1"/>
  </w:num>
  <w:num w:numId="3" w16cid:durableId="793908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40"/>
    <w:rsid w:val="0001208D"/>
    <w:rsid w:val="00016B48"/>
    <w:rsid w:val="00032264"/>
    <w:rsid w:val="00032EE8"/>
    <w:rsid w:val="000640D4"/>
    <w:rsid w:val="00067D6A"/>
    <w:rsid w:val="000A59FD"/>
    <w:rsid w:val="000C389B"/>
    <w:rsid w:val="000D7C53"/>
    <w:rsid w:val="000F3342"/>
    <w:rsid w:val="001378D2"/>
    <w:rsid w:val="001731C8"/>
    <w:rsid w:val="00173A1B"/>
    <w:rsid w:val="001B11D6"/>
    <w:rsid w:val="001B22BD"/>
    <w:rsid w:val="001C12B0"/>
    <w:rsid w:val="001C53EA"/>
    <w:rsid w:val="001C6BF2"/>
    <w:rsid w:val="001C72F7"/>
    <w:rsid w:val="001D515A"/>
    <w:rsid w:val="002156AC"/>
    <w:rsid w:val="002401EF"/>
    <w:rsid w:val="00246212"/>
    <w:rsid w:val="002920EB"/>
    <w:rsid w:val="00295EB0"/>
    <w:rsid w:val="002A0610"/>
    <w:rsid w:val="002A57B9"/>
    <w:rsid w:val="002D2444"/>
    <w:rsid w:val="002E173F"/>
    <w:rsid w:val="00313462"/>
    <w:rsid w:val="00334CEE"/>
    <w:rsid w:val="0036386B"/>
    <w:rsid w:val="003912CC"/>
    <w:rsid w:val="003949C4"/>
    <w:rsid w:val="003C51AB"/>
    <w:rsid w:val="003D0E62"/>
    <w:rsid w:val="003D24E1"/>
    <w:rsid w:val="003E0AD6"/>
    <w:rsid w:val="0041467D"/>
    <w:rsid w:val="0043616B"/>
    <w:rsid w:val="00443BB6"/>
    <w:rsid w:val="004779E6"/>
    <w:rsid w:val="00480077"/>
    <w:rsid w:val="004A4E2D"/>
    <w:rsid w:val="004B1ED3"/>
    <w:rsid w:val="005038F7"/>
    <w:rsid w:val="00515DC7"/>
    <w:rsid w:val="00531EF8"/>
    <w:rsid w:val="005356FE"/>
    <w:rsid w:val="005460A0"/>
    <w:rsid w:val="005616EB"/>
    <w:rsid w:val="00595E48"/>
    <w:rsid w:val="005E365F"/>
    <w:rsid w:val="005E3B7D"/>
    <w:rsid w:val="005E617C"/>
    <w:rsid w:val="005F0FA4"/>
    <w:rsid w:val="00601123"/>
    <w:rsid w:val="00610AC4"/>
    <w:rsid w:val="006140E6"/>
    <w:rsid w:val="00622F7E"/>
    <w:rsid w:val="00645F1D"/>
    <w:rsid w:val="00663690"/>
    <w:rsid w:val="0067007E"/>
    <w:rsid w:val="00671AB1"/>
    <w:rsid w:val="006755C5"/>
    <w:rsid w:val="00694455"/>
    <w:rsid w:val="006B2CA6"/>
    <w:rsid w:val="006C50B5"/>
    <w:rsid w:val="006F3475"/>
    <w:rsid w:val="00726C05"/>
    <w:rsid w:val="00732B14"/>
    <w:rsid w:val="007353C1"/>
    <w:rsid w:val="00744040"/>
    <w:rsid w:val="00754C45"/>
    <w:rsid w:val="0076212C"/>
    <w:rsid w:val="00762861"/>
    <w:rsid w:val="00766398"/>
    <w:rsid w:val="00790B9A"/>
    <w:rsid w:val="00791203"/>
    <w:rsid w:val="007A12B0"/>
    <w:rsid w:val="007B5BEC"/>
    <w:rsid w:val="007C2E30"/>
    <w:rsid w:val="007D7925"/>
    <w:rsid w:val="007F0F37"/>
    <w:rsid w:val="007F5E7D"/>
    <w:rsid w:val="00800642"/>
    <w:rsid w:val="00802B77"/>
    <w:rsid w:val="00823E02"/>
    <w:rsid w:val="00827671"/>
    <w:rsid w:val="00865A30"/>
    <w:rsid w:val="008812A5"/>
    <w:rsid w:val="008B1E38"/>
    <w:rsid w:val="008C204F"/>
    <w:rsid w:val="008E048E"/>
    <w:rsid w:val="008E62FB"/>
    <w:rsid w:val="00925969"/>
    <w:rsid w:val="00930836"/>
    <w:rsid w:val="00935515"/>
    <w:rsid w:val="00963FA7"/>
    <w:rsid w:val="009769E9"/>
    <w:rsid w:val="00980C35"/>
    <w:rsid w:val="00981F28"/>
    <w:rsid w:val="00990A69"/>
    <w:rsid w:val="009B118A"/>
    <w:rsid w:val="009B33F2"/>
    <w:rsid w:val="009B55F7"/>
    <w:rsid w:val="009C013C"/>
    <w:rsid w:val="009D1CD1"/>
    <w:rsid w:val="009E36E3"/>
    <w:rsid w:val="009F3B2B"/>
    <w:rsid w:val="009F5A6A"/>
    <w:rsid w:val="00A1224D"/>
    <w:rsid w:val="00A353F5"/>
    <w:rsid w:val="00A63534"/>
    <w:rsid w:val="00A973C9"/>
    <w:rsid w:val="00AE08B5"/>
    <w:rsid w:val="00B0214A"/>
    <w:rsid w:val="00B05DA9"/>
    <w:rsid w:val="00B064A2"/>
    <w:rsid w:val="00B208C6"/>
    <w:rsid w:val="00B46BA3"/>
    <w:rsid w:val="00B63298"/>
    <w:rsid w:val="00B821CF"/>
    <w:rsid w:val="00B82936"/>
    <w:rsid w:val="00B943F0"/>
    <w:rsid w:val="00BC48CA"/>
    <w:rsid w:val="00C2228F"/>
    <w:rsid w:val="00C3088E"/>
    <w:rsid w:val="00C41997"/>
    <w:rsid w:val="00C43C08"/>
    <w:rsid w:val="00C5064E"/>
    <w:rsid w:val="00C55C49"/>
    <w:rsid w:val="00C63C7F"/>
    <w:rsid w:val="00C64114"/>
    <w:rsid w:val="00C71778"/>
    <w:rsid w:val="00CA19FE"/>
    <w:rsid w:val="00CB169A"/>
    <w:rsid w:val="00CB3796"/>
    <w:rsid w:val="00CB749C"/>
    <w:rsid w:val="00CC0CAF"/>
    <w:rsid w:val="00CE00AE"/>
    <w:rsid w:val="00CE28B3"/>
    <w:rsid w:val="00CF18BB"/>
    <w:rsid w:val="00CF69D6"/>
    <w:rsid w:val="00D00540"/>
    <w:rsid w:val="00D0155C"/>
    <w:rsid w:val="00D16C45"/>
    <w:rsid w:val="00D20C9E"/>
    <w:rsid w:val="00D4468B"/>
    <w:rsid w:val="00D456D1"/>
    <w:rsid w:val="00D77241"/>
    <w:rsid w:val="00D84A41"/>
    <w:rsid w:val="00DA1AD2"/>
    <w:rsid w:val="00DA7F8A"/>
    <w:rsid w:val="00DB195F"/>
    <w:rsid w:val="00DB4BB1"/>
    <w:rsid w:val="00DD41D9"/>
    <w:rsid w:val="00DD5A33"/>
    <w:rsid w:val="00DF60E2"/>
    <w:rsid w:val="00E11785"/>
    <w:rsid w:val="00E24B39"/>
    <w:rsid w:val="00E37B1E"/>
    <w:rsid w:val="00E418EA"/>
    <w:rsid w:val="00E50015"/>
    <w:rsid w:val="00E628AD"/>
    <w:rsid w:val="00EA0EB3"/>
    <w:rsid w:val="00EA4C95"/>
    <w:rsid w:val="00ED0BEC"/>
    <w:rsid w:val="00EE5624"/>
    <w:rsid w:val="00F17BF3"/>
    <w:rsid w:val="00F21B16"/>
    <w:rsid w:val="00F43E7C"/>
    <w:rsid w:val="00F46CD9"/>
    <w:rsid w:val="00F51635"/>
    <w:rsid w:val="00F56DE4"/>
    <w:rsid w:val="00F77363"/>
    <w:rsid w:val="00F80DBB"/>
    <w:rsid w:val="00F81DE6"/>
    <w:rsid w:val="00F8296D"/>
    <w:rsid w:val="00FD0A8D"/>
    <w:rsid w:val="00FD185C"/>
    <w:rsid w:val="00FE1923"/>
    <w:rsid w:val="00FF22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61E7"/>
  <w15:docId w15:val="{F72E726B-4130-4E4B-AA7E-28B81FBE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EE"/>
    <w:pPr>
      <w:spacing w:after="200" w:line="276" w:lineRule="auto"/>
      <w:ind w:left="720"/>
      <w:contextualSpacing/>
    </w:pPr>
  </w:style>
  <w:style w:type="paragraph" w:styleId="NormalWeb">
    <w:name w:val="Normal (Web)"/>
    <w:basedOn w:val="Normal"/>
    <w:uiPriority w:val="99"/>
    <w:unhideWhenUsed/>
    <w:rsid w:val="00595E4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11785"/>
    <w:rPr>
      <w:b/>
      <w:bCs/>
    </w:rPr>
  </w:style>
  <w:style w:type="paragraph" w:styleId="BalloonText">
    <w:name w:val="Balloon Text"/>
    <w:basedOn w:val="Normal"/>
    <w:link w:val="BalloonTextChar"/>
    <w:uiPriority w:val="99"/>
    <w:semiHidden/>
    <w:unhideWhenUsed/>
    <w:rsid w:val="004B1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ED3"/>
    <w:rPr>
      <w:rFonts w:ascii="Tahoma" w:hAnsi="Tahoma" w:cs="Tahoma"/>
      <w:sz w:val="16"/>
      <w:szCs w:val="16"/>
    </w:rPr>
  </w:style>
  <w:style w:type="character" w:styleId="Hyperlink">
    <w:name w:val="Hyperlink"/>
    <w:basedOn w:val="DefaultParagraphFont"/>
    <w:uiPriority w:val="99"/>
    <w:unhideWhenUsed/>
    <w:rsid w:val="001B11D6"/>
    <w:rPr>
      <w:color w:val="0563C1" w:themeColor="hyperlink"/>
      <w:u w:val="single"/>
    </w:rPr>
  </w:style>
  <w:style w:type="paragraph" w:customStyle="1" w:styleId="TSAuthors">
    <w:name w:val="TS Authors"/>
    <w:basedOn w:val="Normal"/>
    <w:link w:val="TSAuthorsChar"/>
    <w:qFormat/>
    <w:rsid w:val="00981F28"/>
    <w:pPr>
      <w:spacing w:after="220" w:line="320" w:lineRule="exact"/>
      <w:jc w:val="center"/>
    </w:pPr>
    <w:rPr>
      <w:rFonts w:ascii="Times New Roman" w:eastAsia="Times New Roman" w:hAnsi="Times New Roman" w:cs="Times New Roman"/>
      <w:b/>
      <w:i/>
      <w:color w:val="000000"/>
      <w:lang w:val="en-US"/>
    </w:rPr>
  </w:style>
  <w:style w:type="character" w:customStyle="1" w:styleId="TSAuthorsChar">
    <w:name w:val="TS Authors Char"/>
    <w:link w:val="TSAuthors"/>
    <w:rsid w:val="00981F28"/>
    <w:rPr>
      <w:rFonts w:ascii="Times New Roman" w:eastAsia="Times New Roman" w:hAnsi="Times New Roman" w:cs="Times New Roman"/>
      <w:b/>
      <w:i/>
      <w:color w:val="000000"/>
      <w:lang w:val="en-US"/>
    </w:rPr>
  </w:style>
  <w:style w:type="table" w:styleId="TableGrid">
    <w:name w:val="Table Grid"/>
    <w:basedOn w:val="TableNormal"/>
    <w:uiPriority w:val="39"/>
    <w:rsid w:val="008812A5"/>
    <w:pPr>
      <w:spacing w:after="0" w:line="240" w:lineRule="auto"/>
    </w:pPr>
    <w:rPr>
      <w:rFonts w:ascii="Calibri" w:eastAsiaTheme="minorEastAsia"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1AB1"/>
    <w:rPr>
      <w:color w:val="605E5C"/>
      <w:shd w:val="clear" w:color="auto" w:fill="E1DFDD"/>
    </w:rPr>
  </w:style>
  <w:style w:type="paragraph" w:styleId="Header">
    <w:name w:val="header"/>
    <w:basedOn w:val="Normal"/>
    <w:link w:val="HeaderChar"/>
    <w:uiPriority w:val="99"/>
    <w:unhideWhenUsed/>
    <w:rsid w:val="008E6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2FB"/>
  </w:style>
  <w:style w:type="paragraph" w:styleId="Footer">
    <w:name w:val="footer"/>
    <w:basedOn w:val="Normal"/>
    <w:link w:val="FooterChar"/>
    <w:uiPriority w:val="99"/>
    <w:unhideWhenUsed/>
    <w:rsid w:val="008E6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2FB"/>
  </w:style>
  <w:style w:type="table" w:styleId="PlainTable2">
    <w:name w:val="Plain Table 2"/>
    <w:basedOn w:val="TableNormal"/>
    <w:uiPriority w:val="42"/>
    <w:rsid w:val="000322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9708">
      <w:bodyDiv w:val="1"/>
      <w:marLeft w:val="0"/>
      <w:marRight w:val="0"/>
      <w:marTop w:val="0"/>
      <w:marBottom w:val="0"/>
      <w:divBdr>
        <w:top w:val="none" w:sz="0" w:space="0" w:color="auto"/>
        <w:left w:val="none" w:sz="0" w:space="0" w:color="auto"/>
        <w:bottom w:val="none" w:sz="0" w:space="0" w:color="auto"/>
        <w:right w:val="none" w:sz="0" w:space="0" w:color="auto"/>
      </w:divBdr>
    </w:div>
    <w:div w:id="314383098">
      <w:bodyDiv w:val="1"/>
      <w:marLeft w:val="0"/>
      <w:marRight w:val="0"/>
      <w:marTop w:val="0"/>
      <w:marBottom w:val="0"/>
      <w:divBdr>
        <w:top w:val="none" w:sz="0" w:space="0" w:color="auto"/>
        <w:left w:val="none" w:sz="0" w:space="0" w:color="auto"/>
        <w:bottom w:val="none" w:sz="0" w:space="0" w:color="auto"/>
        <w:right w:val="none" w:sz="0" w:space="0" w:color="auto"/>
      </w:divBdr>
    </w:div>
    <w:div w:id="365524154">
      <w:bodyDiv w:val="1"/>
      <w:marLeft w:val="0"/>
      <w:marRight w:val="0"/>
      <w:marTop w:val="0"/>
      <w:marBottom w:val="0"/>
      <w:divBdr>
        <w:top w:val="none" w:sz="0" w:space="0" w:color="auto"/>
        <w:left w:val="none" w:sz="0" w:space="0" w:color="auto"/>
        <w:bottom w:val="none" w:sz="0" w:space="0" w:color="auto"/>
        <w:right w:val="none" w:sz="0" w:space="0" w:color="auto"/>
      </w:divBdr>
    </w:div>
    <w:div w:id="394161683">
      <w:bodyDiv w:val="1"/>
      <w:marLeft w:val="0"/>
      <w:marRight w:val="0"/>
      <w:marTop w:val="0"/>
      <w:marBottom w:val="0"/>
      <w:divBdr>
        <w:top w:val="none" w:sz="0" w:space="0" w:color="auto"/>
        <w:left w:val="none" w:sz="0" w:space="0" w:color="auto"/>
        <w:bottom w:val="none" w:sz="0" w:space="0" w:color="auto"/>
        <w:right w:val="none" w:sz="0" w:space="0" w:color="auto"/>
      </w:divBdr>
    </w:div>
    <w:div w:id="609552518">
      <w:bodyDiv w:val="1"/>
      <w:marLeft w:val="0"/>
      <w:marRight w:val="0"/>
      <w:marTop w:val="0"/>
      <w:marBottom w:val="0"/>
      <w:divBdr>
        <w:top w:val="none" w:sz="0" w:space="0" w:color="auto"/>
        <w:left w:val="none" w:sz="0" w:space="0" w:color="auto"/>
        <w:bottom w:val="none" w:sz="0" w:space="0" w:color="auto"/>
        <w:right w:val="none" w:sz="0" w:space="0" w:color="auto"/>
      </w:divBdr>
    </w:div>
    <w:div w:id="826555545">
      <w:bodyDiv w:val="1"/>
      <w:marLeft w:val="0"/>
      <w:marRight w:val="0"/>
      <w:marTop w:val="0"/>
      <w:marBottom w:val="0"/>
      <w:divBdr>
        <w:top w:val="none" w:sz="0" w:space="0" w:color="auto"/>
        <w:left w:val="none" w:sz="0" w:space="0" w:color="auto"/>
        <w:bottom w:val="none" w:sz="0" w:space="0" w:color="auto"/>
        <w:right w:val="none" w:sz="0" w:space="0" w:color="auto"/>
      </w:divBdr>
    </w:div>
    <w:div w:id="919676733">
      <w:bodyDiv w:val="1"/>
      <w:marLeft w:val="0"/>
      <w:marRight w:val="0"/>
      <w:marTop w:val="0"/>
      <w:marBottom w:val="0"/>
      <w:divBdr>
        <w:top w:val="none" w:sz="0" w:space="0" w:color="auto"/>
        <w:left w:val="none" w:sz="0" w:space="0" w:color="auto"/>
        <w:bottom w:val="none" w:sz="0" w:space="0" w:color="auto"/>
        <w:right w:val="none" w:sz="0" w:space="0" w:color="auto"/>
      </w:divBdr>
    </w:div>
    <w:div w:id="924414133">
      <w:bodyDiv w:val="1"/>
      <w:marLeft w:val="0"/>
      <w:marRight w:val="0"/>
      <w:marTop w:val="0"/>
      <w:marBottom w:val="0"/>
      <w:divBdr>
        <w:top w:val="none" w:sz="0" w:space="0" w:color="auto"/>
        <w:left w:val="none" w:sz="0" w:space="0" w:color="auto"/>
        <w:bottom w:val="none" w:sz="0" w:space="0" w:color="auto"/>
        <w:right w:val="none" w:sz="0" w:space="0" w:color="auto"/>
      </w:divBdr>
    </w:div>
    <w:div w:id="954604306">
      <w:bodyDiv w:val="1"/>
      <w:marLeft w:val="0"/>
      <w:marRight w:val="0"/>
      <w:marTop w:val="0"/>
      <w:marBottom w:val="0"/>
      <w:divBdr>
        <w:top w:val="none" w:sz="0" w:space="0" w:color="auto"/>
        <w:left w:val="none" w:sz="0" w:space="0" w:color="auto"/>
        <w:bottom w:val="none" w:sz="0" w:space="0" w:color="auto"/>
        <w:right w:val="none" w:sz="0" w:space="0" w:color="auto"/>
      </w:divBdr>
    </w:div>
    <w:div w:id="1243563842">
      <w:bodyDiv w:val="1"/>
      <w:marLeft w:val="0"/>
      <w:marRight w:val="0"/>
      <w:marTop w:val="0"/>
      <w:marBottom w:val="0"/>
      <w:divBdr>
        <w:top w:val="none" w:sz="0" w:space="0" w:color="auto"/>
        <w:left w:val="none" w:sz="0" w:space="0" w:color="auto"/>
        <w:bottom w:val="none" w:sz="0" w:space="0" w:color="auto"/>
        <w:right w:val="none" w:sz="0" w:space="0" w:color="auto"/>
      </w:divBdr>
    </w:div>
    <w:div w:id="1481969533">
      <w:bodyDiv w:val="1"/>
      <w:marLeft w:val="0"/>
      <w:marRight w:val="0"/>
      <w:marTop w:val="0"/>
      <w:marBottom w:val="0"/>
      <w:divBdr>
        <w:top w:val="none" w:sz="0" w:space="0" w:color="auto"/>
        <w:left w:val="none" w:sz="0" w:space="0" w:color="auto"/>
        <w:bottom w:val="none" w:sz="0" w:space="0" w:color="auto"/>
        <w:right w:val="none" w:sz="0" w:space="0" w:color="auto"/>
      </w:divBdr>
    </w:div>
    <w:div w:id="187558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JP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4761</Words>
  <Characters>27140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Berciya Dawins</dc:creator>
  <cp:lastModifiedBy>Smile publications</cp:lastModifiedBy>
  <cp:revision>9</cp:revision>
  <cp:lastPrinted>2023-02-06T05:47:00Z</cp:lastPrinted>
  <dcterms:created xsi:type="dcterms:W3CDTF">2024-02-16T08:02:00Z</dcterms:created>
  <dcterms:modified xsi:type="dcterms:W3CDTF">2024-03-05T05:33:00Z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4a4d6132813766e08c4c3f56a890ca74924610e7d8375e730988c6473beecb4a</vt:lpwstr>
  </property>
</Properties>
</file>